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1D4" w:rsidRPr="00CE1AAF" w:rsidRDefault="00154DDA" w:rsidP="00395938">
      <w:pPr>
        <w:pStyle w:val="Textbody"/>
        <w:spacing w:after="0" w:line="360" w:lineRule="auto"/>
        <w:jc w:val="right"/>
        <w:rPr>
          <w:rFonts w:asciiTheme="minorHAnsi" w:hAnsiTheme="minorHAnsi"/>
          <w:sz w:val="22"/>
          <w:szCs w:val="22"/>
          <w:lang w:val="pl-PL"/>
        </w:rPr>
      </w:pPr>
      <w:r w:rsidRPr="00CE1AAF">
        <w:rPr>
          <w:rFonts w:asciiTheme="minorHAnsi" w:hAnsiTheme="minorHAnsi"/>
          <w:sz w:val="22"/>
          <w:szCs w:val="22"/>
          <w:lang w:val="pl-PL"/>
        </w:rPr>
        <w:t xml:space="preserve">Warszawa, </w:t>
      </w:r>
      <w:r w:rsidR="00395938">
        <w:rPr>
          <w:rFonts w:asciiTheme="minorHAnsi" w:hAnsiTheme="minorHAnsi"/>
          <w:sz w:val="22"/>
          <w:szCs w:val="22"/>
          <w:lang w:val="pl-PL"/>
        </w:rPr>
        <w:t>22</w:t>
      </w:r>
      <w:r w:rsidR="00A85325" w:rsidRPr="00CE1AAF">
        <w:rPr>
          <w:rFonts w:asciiTheme="minorHAnsi" w:hAnsiTheme="minorHAnsi"/>
          <w:sz w:val="22"/>
          <w:szCs w:val="22"/>
          <w:lang w:val="pl-PL"/>
        </w:rPr>
        <w:t>.12</w:t>
      </w:r>
      <w:r w:rsidR="00C841D4" w:rsidRPr="00CE1AAF">
        <w:rPr>
          <w:rFonts w:asciiTheme="minorHAnsi" w:hAnsiTheme="minorHAnsi"/>
          <w:sz w:val="22"/>
          <w:szCs w:val="22"/>
          <w:lang w:val="pl-PL"/>
        </w:rPr>
        <w:t>.2021</w:t>
      </w:r>
    </w:p>
    <w:p w:rsidR="008C2ABA" w:rsidRPr="00CE1AAF" w:rsidRDefault="008C2ABA" w:rsidP="00CE1AAF">
      <w:pPr>
        <w:pStyle w:val="Textbody"/>
        <w:spacing w:after="0" w:line="360" w:lineRule="auto"/>
        <w:jc w:val="both"/>
        <w:rPr>
          <w:rFonts w:asciiTheme="minorHAnsi" w:hAnsiTheme="minorHAnsi"/>
          <w:b/>
          <w:sz w:val="22"/>
          <w:szCs w:val="22"/>
          <w:lang w:val="pl-PL"/>
        </w:rPr>
      </w:pPr>
    </w:p>
    <w:p w:rsidR="00C71333" w:rsidRPr="00CE1AAF" w:rsidRDefault="00625CDE" w:rsidP="00CE1AAF">
      <w:pPr>
        <w:pStyle w:val="Textbody"/>
        <w:spacing w:after="0" w:line="360" w:lineRule="auto"/>
        <w:jc w:val="both"/>
        <w:rPr>
          <w:rFonts w:asciiTheme="minorHAnsi" w:hAnsiTheme="minorHAnsi"/>
          <w:b/>
          <w:sz w:val="22"/>
          <w:szCs w:val="22"/>
          <w:lang w:val="pl-PL"/>
        </w:rPr>
      </w:pPr>
      <w:r w:rsidRPr="00CE1AAF">
        <w:rPr>
          <w:rFonts w:asciiTheme="minorHAnsi" w:hAnsiTheme="minorHAnsi"/>
          <w:b/>
          <w:sz w:val="22"/>
          <w:szCs w:val="22"/>
          <w:lang w:val="pl-PL"/>
        </w:rPr>
        <w:t xml:space="preserve">MĄDRY </w:t>
      </w:r>
      <w:r w:rsidR="00FF351F" w:rsidRPr="00CE1AAF">
        <w:rPr>
          <w:rFonts w:asciiTheme="minorHAnsi" w:hAnsiTheme="minorHAnsi"/>
          <w:b/>
          <w:sz w:val="22"/>
          <w:szCs w:val="22"/>
          <w:lang w:val="pl-PL"/>
        </w:rPr>
        <w:t>SPOSÓB NA KONSUMPCJĘ WARTOŚCIOWY</w:t>
      </w:r>
      <w:r w:rsidRPr="00CE1AAF">
        <w:rPr>
          <w:rFonts w:asciiTheme="minorHAnsi" w:hAnsiTheme="minorHAnsi"/>
          <w:b/>
          <w:sz w:val="22"/>
          <w:szCs w:val="22"/>
          <w:lang w:val="pl-PL"/>
        </w:rPr>
        <w:t>CH</w:t>
      </w:r>
      <w:r w:rsidR="00FF351F" w:rsidRPr="00CE1AAF">
        <w:rPr>
          <w:rFonts w:asciiTheme="minorHAnsi" w:hAnsiTheme="minorHAnsi"/>
          <w:b/>
          <w:sz w:val="22"/>
          <w:szCs w:val="22"/>
          <w:lang w:val="pl-PL"/>
        </w:rPr>
        <w:t xml:space="preserve"> TREŚCI W CZASIE ŚWIĄT I W NOWYM ROKU</w:t>
      </w:r>
    </w:p>
    <w:p w:rsidR="00CE1AAF" w:rsidRPr="00CE1AAF" w:rsidRDefault="00CE1AAF" w:rsidP="00CE1AAF">
      <w:pPr>
        <w:pStyle w:val="NormalnyWeb"/>
        <w:jc w:val="both"/>
        <w:rPr>
          <w:rFonts w:asciiTheme="minorHAnsi" w:hAnsiTheme="minorHAnsi"/>
          <w:sz w:val="22"/>
          <w:szCs w:val="22"/>
        </w:rPr>
      </w:pPr>
      <w:r w:rsidRPr="00CE1AAF">
        <w:rPr>
          <w:rFonts w:asciiTheme="minorHAnsi" w:hAnsiTheme="minorHAnsi"/>
          <w:b/>
          <w:bCs/>
          <w:sz w:val="22"/>
          <w:szCs w:val="22"/>
        </w:rPr>
        <w:t>Spędzamy średnio 7 godzin więcej przed ekranami telewizorów, smartfonów i ekranów komp</w:t>
      </w:r>
      <w:r w:rsidRPr="00CE1AAF">
        <w:rPr>
          <w:rFonts w:asciiTheme="minorHAnsi" w:hAnsiTheme="minorHAnsi"/>
          <w:b/>
          <w:bCs/>
          <w:sz w:val="22"/>
          <w:szCs w:val="22"/>
        </w:rPr>
        <w:t>u</w:t>
      </w:r>
      <w:r w:rsidRPr="00CE1AAF">
        <w:rPr>
          <w:rFonts w:asciiTheme="minorHAnsi" w:hAnsiTheme="minorHAnsi"/>
          <w:b/>
          <w:bCs/>
          <w:sz w:val="22"/>
          <w:szCs w:val="22"/>
        </w:rPr>
        <w:t>terów niż przed pandemią. Statystyki pokazują, że tymi którzy w największym stopniu konsum</w:t>
      </w:r>
      <w:r w:rsidRPr="00CE1AAF">
        <w:rPr>
          <w:rFonts w:asciiTheme="minorHAnsi" w:hAnsiTheme="minorHAnsi"/>
          <w:b/>
          <w:bCs/>
          <w:sz w:val="22"/>
          <w:szCs w:val="22"/>
        </w:rPr>
        <w:t>u</w:t>
      </w:r>
      <w:r w:rsidRPr="00CE1AAF">
        <w:rPr>
          <w:rFonts w:asciiTheme="minorHAnsi" w:hAnsiTheme="minorHAnsi"/>
          <w:b/>
          <w:bCs/>
          <w:sz w:val="22"/>
          <w:szCs w:val="22"/>
        </w:rPr>
        <w:t>ją media, są dzieci i młodzież. Niestety, większość tego czasu przeznaczana jest przez nich na oglądanie niskowartościowych treści. Co prawda</w:t>
      </w:r>
      <w:r w:rsidR="00DC657B">
        <w:rPr>
          <w:rFonts w:asciiTheme="minorHAnsi" w:hAnsiTheme="minorHAnsi"/>
          <w:b/>
          <w:bCs/>
          <w:sz w:val="22"/>
          <w:szCs w:val="22"/>
        </w:rPr>
        <w:t>,</w:t>
      </w:r>
      <w:r w:rsidRPr="00CE1AAF">
        <w:rPr>
          <w:rFonts w:asciiTheme="minorHAnsi" w:hAnsiTheme="minorHAnsi"/>
          <w:b/>
          <w:bCs/>
          <w:sz w:val="22"/>
          <w:szCs w:val="22"/>
        </w:rPr>
        <w:t xml:space="preserve"> trudno ograniczyć zupełnie tego typu aktywn</w:t>
      </w:r>
      <w:r w:rsidRPr="00CE1AAF">
        <w:rPr>
          <w:rFonts w:asciiTheme="minorHAnsi" w:hAnsiTheme="minorHAnsi"/>
          <w:b/>
          <w:bCs/>
          <w:sz w:val="22"/>
          <w:szCs w:val="22"/>
        </w:rPr>
        <w:t>o</w:t>
      </w:r>
      <w:r w:rsidRPr="00CE1AAF">
        <w:rPr>
          <w:rFonts w:asciiTheme="minorHAnsi" w:hAnsiTheme="minorHAnsi"/>
          <w:b/>
          <w:bCs/>
          <w:sz w:val="22"/>
          <w:szCs w:val="22"/>
        </w:rPr>
        <w:t xml:space="preserve">ści, </w:t>
      </w:r>
      <w:r w:rsidR="008D0B89">
        <w:rPr>
          <w:rFonts w:asciiTheme="minorHAnsi" w:hAnsiTheme="minorHAnsi"/>
          <w:b/>
          <w:bCs/>
          <w:sz w:val="22"/>
          <w:szCs w:val="22"/>
        </w:rPr>
        <w:t xml:space="preserve">jednak </w:t>
      </w:r>
      <w:r w:rsidRPr="00CE1AAF">
        <w:rPr>
          <w:rFonts w:asciiTheme="minorHAnsi" w:hAnsiTheme="minorHAnsi"/>
          <w:b/>
          <w:bCs/>
          <w:sz w:val="22"/>
          <w:szCs w:val="22"/>
        </w:rPr>
        <w:t>opiekunowie powinni zadbać o to, aby czas spędzony przez ekranami był czasem wartościowym oraz bezpiecznym</w:t>
      </w:r>
      <w:r w:rsidR="00DC657B">
        <w:rPr>
          <w:rFonts w:asciiTheme="minorHAnsi" w:hAnsiTheme="minorHAnsi"/>
          <w:b/>
          <w:bCs/>
          <w:sz w:val="22"/>
          <w:szCs w:val="22"/>
        </w:rPr>
        <w:t xml:space="preserve"> dla najmłodszych</w:t>
      </w:r>
      <w:r w:rsidRPr="00CE1AAF">
        <w:rPr>
          <w:rFonts w:asciiTheme="minorHAnsi" w:hAnsiTheme="minorHAnsi"/>
          <w:b/>
          <w:bCs/>
          <w:sz w:val="22"/>
          <w:szCs w:val="22"/>
        </w:rPr>
        <w:t>. Jak to zr</w:t>
      </w:r>
      <w:r w:rsidRPr="00CE1AAF">
        <w:rPr>
          <w:rFonts w:asciiTheme="minorHAnsi" w:hAnsiTheme="minorHAnsi"/>
          <w:b/>
          <w:bCs/>
          <w:sz w:val="22"/>
          <w:szCs w:val="22"/>
        </w:rPr>
        <w:t>o</w:t>
      </w:r>
      <w:r w:rsidRPr="00CE1AAF">
        <w:rPr>
          <w:rFonts w:asciiTheme="minorHAnsi" w:hAnsiTheme="minorHAnsi"/>
          <w:b/>
          <w:bCs/>
          <w:sz w:val="22"/>
          <w:szCs w:val="22"/>
        </w:rPr>
        <w:t>bić?</w:t>
      </w:r>
    </w:p>
    <w:p w:rsidR="00CE1AAF" w:rsidRPr="00CE1AAF" w:rsidRDefault="00CE1AAF" w:rsidP="00CE1AAF">
      <w:pPr>
        <w:pStyle w:val="NormalnyWeb"/>
        <w:jc w:val="both"/>
        <w:rPr>
          <w:rFonts w:asciiTheme="minorHAnsi" w:hAnsiTheme="minorHAnsi"/>
          <w:sz w:val="22"/>
          <w:szCs w:val="22"/>
        </w:rPr>
      </w:pPr>
      <w:r w:rsidRPr="00CE1AAF">
        <w:rPr>
          <w:rFonts w:asciiTheme="minorHAnsi" w:hAnsiTheme="minorHAnsi"/>
          <w:b/>
          <w:bCs/>
          <w:noProof/>
          <w:sz w:val="22"/>
          <w:szCs w:val="22"/>
        </w:rPr>
        <w:drawing>
          <wp:inline distT="0" distB="0" distL="0" distR="0" wp14:anchorId="2E6CB05B" wp14:editId="1AB65DB1">
            <wp:extent cx="7620" cy="7620"/>
            <wp:effectExtent l="0" t="0" r="0" b="0"/>
            <wp:docPr id="3" name="Obraz 3" descr="http://praktycy.com/wp-includes/js/tinymce/plugins/wordpress/img/tran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praktycy.com/wp-includes/js/tinymce/plugins/wordpress/img/trans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1AAF">
        <w:rPr>
          <w:rFonts w:asciiTheme="minorHAnsi" w:hAnsiTheme="minorHAnsi"/>
          <w:sz w:val="22"/>
          <w:szCs w:val="22"/>
        </w:rPr>
        <w:t>Najnowsze badania pokazują, że w okresie Covid-19 spędzamy, zwłaszcza dzieci i młodzież, o bl</w:t>
      </w:r>
      <w:r w:rsidRPr="00CE1AAF">
        <w:rPr>
          <w:rFonts w:asciiTheme="minorHAnsi" w:hAnsiTheme="minorHAnsi"/>
          <w:sz w:val="22"/>
          <w:szCs w:val="22"/>
        </w:rPr>
        <w:t>i</w:t>
      </w:r>
      <w:r w:rsidRPr="00CE1AAF">
        <w:rPr>
          <w:rFonts w:asciiTheme="minorHAnsi" w:hAnsiTheme="minorHAnsi"/>
          <w:sz w:val="22"/>
          <w:szCs w:val="22"/>
        </w:rPr>
        <w:t>sko 1/3 więcej czasu przed ekranami niż to miało miejsce przed pandemią. Przeciętny Europejczyk p</w:t>
      </w:r>
      <w:r w:rsidRPr="00CE1AAF">
        <w:rPr>
          <w:rFonts w:asciiTheme="minorHAnsi" w:hAnsiTheme="minorHAnsi"/>
          <w:sz w:val="22"/>
          <w:szCs w:val="22"/>
        </w:rPr>
        <w:t>o</w:t>
      </w:r>
      <w:r w:rsidRPr="00CE1AAF">
        <w:rPr>
          <w:rFonts w:asciiTheme="minorHAnsi" w:hAnsiTheme="minorHAnsi"/>
          <w:sz w:val="22"/>
          <w:szCs w:val="22"/>
        </w:rPr>
        <w:t>świecą już średnio 6 godzin i 59 minut każdego dnia na tego typu czynności. Nawet dla dwu czy trzylatków długie oglądanie TV stało się podstawową rozrywką podczas częstej ostatnio pracy r</w:t>
      </w:r>
      <w:r w:rsidRPr="00CE1AAF">
        <w:rPr>
          <w:rFonts w:asciiTheme="minorHAnsi" w:hAnsiTheme="minorHAnsi"/>
          <w:sz w:val="22"/>
          <w:szCs w:val="22"/>
        </w:rPr>
        <w:t>o</w:t>
      </w:r>
      <w:r w:rsidRPr="00CE1AAF">
        <w:rPr>
          <w:rFonts w:asciiTheme="minorHAnsi" w:hAnsiTheme="minorHAnsi"/>
          <w:sz w:val="22"/>
          <w:szCs w:val="22"/>
        </w:rPr>
        <w:t>dzica z domu. Jak zadbać o wybór odpowiednich treści do oglądania dla dzieci i młodzieży? Wystarczy wybrać dostawcę dobrego jak</w:t>
      </w:r>
      <w:r w:rsidRPr="00CE1AAF">
        <w:rPr>
          <w:rFonts w:asciiTheme="minorHAnsi" w:hAnsiTheme="minorHAnsi"/>
          <w:sz w:val="22"/>
          <w:szCs w:val="22"/>
        </w:rPr>
        <w:t>o</w:t>
      </w:r>
      <w:r w:rsidRPr="00CE1AAF">
        <w:rPr>
          <w:rFonts w:asciiTheme="minorHAnsi" w:hAnsiTheme="minorHAnsi"/>
          <w:sz w:val="22"/>
          <w:szCs w:val="22"/>
        </w:rPr>
        <w:t>ściowo kontentu, a także takiego, który zadba o ochronę najmłodszych przed samodzielnym uruchomi</w:t>
      </w:r>
      <w:r w:rsidRPr="00CE1AAF">
        <w:rPr>
          <w:rFonts w:asciiTheme="minorHAnsi" w:hAnsiTheme="minorHAnsi"/>
          <w:sz w:val="22"/>
          <w:szCs w:val="22"/>
        </w:rPr>
        <w:t>e</w:t>
      </w:r>
      <w:r w:rsidRPr="00CE1AAF">
        <w:rPr>
          <w:rFonts w:asciiTheme="minorHAnsi" w:hAnsiTheme="minorHAnsi"/>
          <w:sz w:val="22"/>
          <w:szCs w:val="22"/>
        </w:rPr>
        <w:t>niem nieodpowiednich kanałów czy treści.</w:t>
      </w:r>
    </w:p>
    <w:p w:rsidR="00CE1AAF" w:rsidRPr="00CE1AAF" w:rsidRDefault="00CE1AAF" w:rsidP="00CE1AAF">
      <w:pPr>
        <w:pStyle w:val="NormalnyWeb"/>
        <w:jc w:val="both"/>
        <w:rPr>
          <w:rFonts w:asciiTheme="minorHAnsi" w:hAnsiTheme="minorHAnsi"/>
          <w:sz w:val="22"/>
          <w:szCs w:val="22"/>
        </w:rPr>
      </w:pPr>
      <w:r w:rsidRPr="00CE1AAF">
        <w:rPr>
          <w:rFonts w:asciiTheme="minorHAnsi" w:hAnsiTheme="minorHAnsi"/>
          <w:b/>
          <w:bCs/>
          <w:sz w:val="22"/>
          <w:szCs w:val="22"/>
        </w:rPr>
        <w:t>Trafny wybór</w:t>
      </w:r>
    </w:p>
    <w:p w:rsidR="00CE1AAF" w:rsidRPr="00CE1AAF" w:rsidRDefault="00CE1AAF" w:rsidP="00CE1AAF">
      <w:pPr>
        <w:pStyle w:val="NormalnyWeb"/>
        <w:jc w:val="both"/>
        <w:rPr>
          <w:rFonts w:asciiTheme="minorHAnsi" w:hAnsiTheme="minorHAnsi"/>
          <w:sz w:val="22"/>
          <w:szCs w:val="22"/>
        </w:rPr>
      </w:pPr>
      <w:r w:rsidRPr="00CE1AAF">
        <w:rPr>
          <w:rFonts w:asciiTheme="minorHAnsi" w:hAnsiTheme="minorHAnsi"/>
          <w:sz w:val="22"/>
          <w:szCs w:val="22"/>
        </w:rPr>
        <w:t xml:space="preserve">GONET.TV to inteligentna platforma internetowa, która umożliwia w sposób całkowicie legalny oglądanie TV oraz wideo na żądanie bez konieczności instalacji satelity, anteny czy kabla. Serwis oferuje </w:t>
      </w:r>
      <w:r w:rsidR="00606D1D">
        <w:rPr>
          <w:rFonts w:asciiTheme="minorHAnsi" w:hAnsiTheme="minorHAnsi"/>
          <w:sz w:val="22"/>
          <w:szCs w:val="22"/>
        </w:rPr>
        <w:t>podstawowy</w:t>
      </w:r>
      <w:bookmarkStart w:id="0" w:name="_GoBack"/>
      <w:bookmarkEnd w:id="0"/>
      <w:r w:rsidRPr="00CE1AAF">
        <w:rPr>
          <w:rFonts w:asciiTheme="minorHAnsi" w:hAnsiTheme="minorHAnsi"/>
          <w:sz w:val="22"/>
          <w:szCs w:val="22"/>
        </w:rPr>
        <w:t xml:space="preserve"> pakiet w ramach, którego można oglądać 110 kanałów TV na żywo na dowolnym urządzeniu podłączonym do internetu, korzystać z bogatej biblioteki VOD oraz słuchać ponad 34 tysięcy stacji radiowych z czego ki</w:t>
      </w:r>
      <w:r w:rsidRPr="00CE1AAF">
        <w:rPr>
          <w:rFonts w:asciiTheme="minorHAnsi" w:hAnsiTheme="minorHAnsi"/>
          <w:sz w:val="22"/>
          <w:szCs w:val="22"/>
        </w:rPr>
        <w:t>l</w:t>
      </w:r>
      <w:r w:rsidRPr="00CE1AAF">
        <w:rPr>
          <w:rFonts w:asciiTheme="minorHAnsi" w:hAnsiTheme="minorHAnsi"/>
          <w:sz w:val="22"/>
          <w:szCs w:val="22"/>
        </w:rPr>
        <w:t>kaset w języku polskim.</w:t>
      </w:r>
    </w:p>
    <w:p w:rsidR="00CE1AAF" w:rsidRPr="00CE1AAF" w:rsidRDefault="00CE1AAF" w:rsidP="00CE1AAF">
      <w:pPr>
        <w:pStyle w:val="NormalnyWeb"/>
        <w:jc w:val="both"/>
        <w:rPr>
          <w:rFonts w:asciiTheme="minorHAnsi" w:hAnsiTheme="minorHAnsi"/>
          <w:sz w:val="22"/>
          <w:szCs w:val="22"/>
        </w:rPr>
      </w:pPr>
      <w:r w:rsidRPr="00CE1AAF">
        <w:rPr>
          <w:rFonts w:asciiTheme="minorHAnsi" w:hAnsiTheme="minorHAnsi"/>
          <w:sz w:val="22"/>
          <w:szCs w:val="22"/>
        </w:rPr>
        <w:t xml:space="preserve">- </w:t>
      </w:r>
      <w:r w:rsidRPr="00CE1AAF">
        <w:rPr>
          <w:rFonts w:asciiTheme="minorHAnsi" w:hAnsiTheme="minorHAnsi"/>
          <w:i/>
          <w:iCs/>
          <w:sz w:val="22"/>
          <w:szCs w:val="22"/>
        </w:rPr>
        <w:t>Co ważne, GONET.TV, jako jedyna platforma na rynku, zapewnia bezpłatne nagrywanie i prz</w:t>
      </w:r>
      <w:r w:rsidRPr="00CE1AAF">
        <w:rPr>
          <w:rFonts w:asciiTheme="minorHAnsi" w:hAnsiTheme="minorHAnsi"/>
          <w:i/>
          <w:iCs/>
          <w:sz w:val="22"/>
          <w:szCs w:val="22"/>
        </w:rPr>
        <w:t>e</w:t>
      </w:r>
      <w:r w:rsidRPr="00CE1AAF">
        <w:rPr>
          <w:rFonts w:asciiTheme="minorHAnsi" w:hAnsiTheme="minorHAnsi"/>
          <w:i/>
          <w:iCs/>
          <w:sz w:val="22"/>
          <w:szCs w:val="22"/>
        </w:rPr>
        <w:t>chowywanie programów do 30 dni, a także ich pauzowania i przewijanie w czasie oglądania.</w:t>
      </w:r>
      <w:r w:rsidRPr="00CE1AAF">
        <w:rPr>
          <w:rFonts w:asciiTheme="minorHAnsi" w:hAnsiTheme="minorHAnsi"/>
          <w:b/>
          <w:bCs/>
          <w:i/>
          <w:iCs/>
          <w:sz w:val="22"/>
          <w:szCs w:val="22"/>
        </w:rPr>
        <w:t xml:space="preserve"> </w:t>
      </w:r>
      <w:r w:rsidRPr="00CE1AAF">
        <w:rPr>
          <w:rFonts w:asciiTheme="minorHAnsi" w:hAnsiTheme="minorHAnsi"/>
          <w:i/>
          <w:iCs/>
          <w:sz w:val="22"/>
          <w:szCs w:val="22"/>
        </w:rPr>
        <w:t>Dzi</w:t>
      </w:r>
      <w:r w:rsidRPr="00CE1AAF">
        <w:rPr>
          <w:rFonts w:asciiTheme="minorHAnsi" w:hAnsiTheme="minorHAnsi"/>
          <w:i/>
          <w:iCs/>
          <w:sz w:val="22"/>
          <w:szCs w:val="22"/>
        </w:rPr>
        <w:t>ę</w:t>
      </w:r>
      <w:r w:rsidRPr="00CE1AAF">
        <w:rPr>
          <w:rFonts w:asciiTheme="minorHAnsi" w:hAnsiTheme="minorHAnsi"/>
          <w:i/>
          <w:iCs/>
          <w:sz w:val="22"/>
          <w:szCs w:val="22"/>
        </w:rPr>
        <w:t>ki czemu, można w dowolnym momencie przerwać oglądanie, a potem powrócić do rozrywki. Istnieje także możliwość zapl</w:t>
      </w:r>
      <w:r w:rsidRPr="00CE1AAF">
        <w:rPr>
          <w:rFonts w:asciiTheme="minorHAnsi" w:hAnsiTheme="minorHAnsi"/>
          <w:i/>
          <w:iCs/>
          <w:sz w:val="22"/>
          <w:szCs w:val="22"/>
        </w:rPr>
        <w:t>a</w:t>
      </w:r>
      <w:r w:rsidRPr="00CE1AAF">
        <w:rPr>
          <w:rFonts w:asciiTheme="minorHAnsi" w:hAnsiTheme="minorHAnsi"/>
          <w:i/>
          <w:iCs/>
          <w:sz w:val="22"/>
          <w:szCs w:val="22"/>
        </w:rPr>
        <w:t>nowania nagrywania</w:t>
      </w:r>
      <w:r w:rsidRPr="00CE1AAF">
        <w:rPr>
          <w:rFonts w:asciiTheme="minorHAnsi" w:hAnsiTheme="minorHAnsi"/>
          <w:b/>
          <w:bCs/>
          <w:i/>
          <w:iCs/>
          <w:sz w:val="22"/>
          <w:szCs w:val="22"/>
        </w:rPr>
        <w:t xml:space="preserve"> </w:t>
      </w:r>
      <w:r w:rsidRPr="00CE1AAF">
        <w:rPr>
          <w:rFonts w:asciiTheme="minorHAnsi" w:hAnsiTheme="minorHAnsi"/>
          <w:i/>
          <w:iCs/>
          <w:sz w:val="22"/>
          <w:szCs w:val="22"/>
        </w:rPr>
        <w:t>programu lub jego serii bez konieczności posiadania zewnętrznego dysku czy nagr</w:t>
      </w:r>
      <w:r w:rsidRPr="00CE1AAF">
        <w:rPr>
          <w:rFonts w:asciiTheme="minorHAnsi" w:hAnsiTheme="minorHAnsi"/>
          <w:i/>
          <w:iCs/>
          <w:sz w:val="22"/>
          <w:szCs w:val="22"/>
        </w:rPr>
        <w:t>y</w:t>
      </w:r>
      <w:r w:rsidRPr="00CE1AAF">
        <w:rPr>
          <w:rFonts w:asciiTheme="minorHAnsi" w:hAnsiTheme="minorHAnsi"/>
          <w:i/>
          <w:iCs/>
          <w:sz w:val="22"/>
          <w:szCs w:val="22"/>
        </w:rPr>
        <w:t>warki. Całość bowiem pobierana jest z serwerów operatora serwisu, a nie indywidualnego sprzętu użytko</w:t>
      </w:r>
      <w:r w:rsidRPr="00CE1AAF">
        <w:rPr>
          <w:rFonts w:asciiTheme="minorHAnsi" w:hAnsiTheme="minorHAnsi"/>
          <w:i/>
          <w:iCs/>
          <w:sz w:val="22"/>
          <w:szCs w:val="22"/>
        </w:rPr>
        <w:t>w</w:t>
      </w:r>
      <w:r w:rsidRPr="00CE1AAF">
        <w:rPr>
          <w:rFonts w:asciiTheme="minorHAnsi" w:hAnsiTheme="minorHAnsi"/>
          <w:i/>
          <w:iCs/>
          <w:sz w:val="22"/>
          <w:szCs w:val="22"/>
        </w:rPr>
        <w:t>nika, dzięki czemu nie ma konieczności kupowania dodatk</w:t>
      </w:r>
      <w:r w:rsidRPr="00CE1AAF">
        <w:rPr>
          <w:rFonts w:asciiTheme="minorHAnsi" w:hAnsiTheme="minorHAnsi"/>
          <w:i/>
          <w:iCs/>
          <w:sz w:val="22"/>
          <w:szCs w:val="22"/>
        </w:rPr>
        <w:t>o</w:t>
      </w:r>
      <w:r w:rsidRPr="00CE1AAF">
        <w:rPr>
          <w:rFonts w:asciiTheme="minorHAnsi" w:hAnsiTheme="minorHAnsi"/>
          <w:i/>
          <w:iCs/>
          <w:sz w:val="22"/>
          <w:szCs w:val="22"/>
        </w:rPr>
        <w:t xml:space="preserve">wego urządzenia </w:t>
      </w:r>
      <w:r w:rsidRPr="00CE1AAF">
        <w:rPr>
          <w:rFonts w:asciiTheme="minorHAnsi" w:hAnsiTheme="minorHAnsi"/>
          <w:sz w:val="22"/>
          <w:szCs w:val="22"/>
        </w:rPr>
        <w:t>– mówi Marek Slonina, Country Manager w Polsce, GONET.TV.</w:t>
      </w:r>
    </w:p>
    <w:p w:rsidR="00CE1AAF" w:rsidRPr="00CE1AAF" w:rsidRDefault="00CE1AAF" w:rsidP="00CE1AAF">
      <w:pPr>
        <w:pStyle w:val="NormalnyWeb"/>
        <w:jc w:val="both"/>
        <w:rPr>
          <w:rFonts w:asciiTheme="minorHAnsi" w:hAnsiTheme="minorHAnsi"/>
          <w:sz w:val="22"/>
          <w:szCs w:val="22"/>
        </w:rPr>
      </w:pPr>
      <w:r w:rsidRPr="00CE1AAF">
        <w:rPr>
          <w:rFonts w:asciiTheme="minorHAnsi" w:hAnsiTheme="minorHAnsi"/>
          <w:sz w:val="22"/>
          <w:szCs w:val="22"/>
        </w:rPr>
        <w:t>Warto także podkreślić, że koszt pełnego pakietu to tylko 1 zł za pierwszy miesiąc, dzięki czemu bariera finansowa, aby przetestować pełną ofertę GONET praktycznie nie istnieje. W kolejnych miesiącach cena to 29 zł miesięcznie, co powoduje że jest to najniższa na rynku opłata za tak ro</w:t>
      </w:r>
      <w:r w:rsidRPr="00CE1AAF">
        <w:rPr>
          <w:rFonts w:asciiTheme="minorHAnsi" w:hAnsiTheme="minorHAnsi"/>
          <w:sz w:val="22"/>
          <w:szCs w:val="22"/>
        </w:rPr>
        <w:t>z</w:t>
      </w:r>
      <w:r w:rsidRPr="00CE1AAF">
        <w:rPr>
          <w:rFonts w:asciiTheme="minorHAnsi" w:hAnsiTheme="minorHAnsi"/>
          <w:sz w:val="22"/>
          <w:szCs w:val="22"/>
        </w:rPr>
        <w:t>budowany pakiet. Abonament można opłacić kartą, przelewem, a nawet przekazem pocztowym. Przy zasubskrybowaniu usługi GONET.TV nie podpisuje się umowy, co oznacz, że można z niej zr</w:t>
      </w:r>
      <w:r w:rsidRPr="00CE1AAF">
        <w:rPr>
          <w:rFonts w:asciiTheme="minorHAnsi" w:hAnsiTheme="minorHAnsi"/>
          <w:sz w:val="22"/>
          <w:szCs w:val="22"/>
        </w:rPr>
        <w:t>e</w:t>
      </w:r>
      <w:r w:rsidRPr="00CE1AAF">
        <w:rPr>
          <w:rFonts w:asciiTheme="minorHAnsi" w:hAnsiTheme="minorHAnsi"/>
          <w:sz w:val="22"/>
          <w:szCs w:val="22"/>
        </w:rPr>
        <w:t>zygnować w dowolnym momencie.</w:t>
      </w:r>
    </w:p>
    <w:p w:rsidR="00CE1AAF" w:rsidRPr="00CE1AAF" w:rsidRDefault="00CE1AAF" w:rsidP="00CE1AAF">
      <w:pPr>
        <w:pStyle w:val="NormalnyWeb"/>
        <w:jc w:val="both"/>
        <w:rPr>
          <w:rFonts w:asciiTheme="minorHAnsi" w:hAnsiTheme="minorHAnsi"/>
          <w:sz w:val="22"/>
          <w:szCs w:val="22"/>
        </w:rPr>
      </w:pPr>
      <w:r w:rsidRPr="00CE1AAF">
        <w:rPr>
          <w:rFonts w:asciiTheme="minorHAnsi" w:hAnsiTheme="minorHAnsi"/>
          <w:b/>
          <w:bCs/>
          <w:sz w:val="22"/>
          <w:szCs w:val="22"/>
        </w:rPr>
        <w:t>Dla kogo?</w:t>
      </w:r>
    </w:p>
    <w:p w:rsidR="00CE1AAF" w:rsidRPr="00CE1AAF" w:rsidRDefault="00CE1AAF" w:rsidP="00CE1AAF">
      <w:pPr>
        <w:pStyle w:val="NormalnyWeb"/>
        <w:jc w:val="both"/>
        <w:rPr>
          <w:rFonts w:asciiTheme="minorHAnsi" w:hAnsiTheme="minorHAnsi"/>
          <w:sz w:val="22"/>
          <w:szCs w:val="22"/>
        </w:rPr>
      </w:pPr>
      <w:r w:rsidRPr="00CE1AAF">
        <w:rPr>
          <w:rFonts w:asciiTheme="minorHAnsi" w:hAnsiTheme="minorHAnsi"/>
          <w:sz w:val="22"/>
          <w:szCs w:val="22"/>
        </w:rPr>
        <w:t>Wśród ponad 80 polskich kanałów na uwagę zasługuje atrakcyjna oferta programowa przeznacz</w:t>
      </w:r>
      <w:r w:rsidRPr="00CE1AAF">
        <w:rPr>
          <w:rFonts w:asciiTheme="minorHAnsi" w:hAnsiTheme="minorHAnsi"/>
          <w:sz w:val="22"/>
          <w:szCs w:val="22"/>
        </w:rPr>
        <w:t>o</w:t>
      </w:r>
      <w:r w:rsidRPr="00CE1AAF">
        <w:rPr>
          <w:rFonts w:asciiTheme="minorHAnsi" w:hAnsiTheme="minorHAnsi"/>
          <w:sz w:val="22"/>
          <w:szCs w:val="22"/>
        </w:rPr>
        <w:t>na dla Pań, ich dzieci, jak i całych familii. Stacji dedykowanych tym grupom jest kilkadziesiąt. Dla samych milusi</w:t>
      </w:r>
      <w:r w:rsidRPr="00CE1AAF">
        <w:rPr>
          <w:rFonts w:asciiTheme="minorHAnsi" w:hAnsiTheme="minorHAnsi"/>
          <w:sz w:val="22"/>
          <w:szCs w:val="22"/>
        </w:rPr>
        <w:t>ń</w:t>
      </w:r>
      <w:r w:rsidRPr="00CE1AAF">
        <w:rPr>
          <w:rFonts w:asciiTheme="minorHAnsi" w:hAnsiTheme="minorHAnsi"/>
          <w:sz w:val="22"/>
          <w:szCs w:val="22"/>
        </w:rPr>
        <w:t>skich w ofercie jest kilkanaście kanałów, w tym 2x2 – stacja zarówno dla najmłodszych, jak i tych nieco sta</w:t>
      </w:r>
      <w:r w:rsidRPr="00CE1AAF">
        <w:rPr>
          <w:rFonts w:asciiTheme="minorHAnsi" w:hAnsiTheme="minorHAnsi"/>
          <w:sz w:val="22"/>
          <w:szCs w:val="22"/>
        </w:rPr>
        <w:t>r</w:t>
      </w:r>
      <w:r w:rsidRPr="00CE1AAF">
        <w:rPr>
          <w:rFonts w:asciiTheme="minorHAnsi" w:hAnsiTheme="minorHAnsi"/>
          <w:sz w:val="22"/>
          <w:szCs w:val="22"/>
        </w:rPr>
        <w:t>szych dzieci, Duck TV i Duck TV plus - programy dla najmłodszych w</w:t>
      </w:r>
      <w:r w:rsidRPr="00CE1AAF">
        <w:rPr>
          <w:rFonts w:asciiTheme="minorHAnsi" w:hAnsiTheme="minorHAnsi"/>
          <w:sz w:val="22"/>
          <w:szCs w:val="22"/>
        </w:rPr>
        <w:t>i</w:t>
      </w:r>
      <w:r w:rsidRPr="00CE1AAF">
        <w:rPr>
          <w:rFonts w:asciiTheme="minorHAnsi" w:hAnsiTheme="minorHAnsi"/>
          <w:sz w:val="22"/>
          <w:szCs w:val="22"/>
        </w:rPr>
        <w:t>dzów, współtworzone z psychologiem dziecięcym. 4fun kids to z kolei stacja muzyczna, która nie tylko bawi, ale także uczy. Oferuje bowiem pr</w:t>
      </w:r>
      <w:r w:rsidRPr="00CE1AAF">
        <w:rPr>
          <w:rFonts w:asciiTheme="minorHAnsi" w:hAnsiTheme="minorHAnsi"/>
          <w:sz w:val="22"/>
          <w:szCs w:val="22"/>
        </w:rPr>
        <w:t>o</w:t>
      </w:r>
      <w:r w:rsidRPr="00CE1AAF">
        <w:rPr>
          <w:rFonts w:asciiTheme="minorHAnsi" w:hAnsiTheme="minorHAnsi"/>
          <w:sz w:val="22"/>
          <w:szCs w:val="22"/>
        </w:rPr>
        <w:t>gramy do nauki, w tym języków obcych. Top Kids i Top Kids Junior to przede wszystkim starsze, dobre kr</w:t>
      </w:r>
      <w:r w:rsidRPr="00CE1AAF">
        <w:rPr>
          <w:rFonts w:asciiTheme="minorHAnsi" w:hAnsiTheme="minorHAnsi"/>
          <w:sz w:val="22"/>
          <w:szCs w:val="22"/>
        </w:rPr>
        <w:t>e</w:t>
      </w:r>
      <w:r w:rsidRPr="00CE1AAF">
        <w:rPr>
          <w:rFonts w:asciiTheme="minorHAnsi" w:hAnsiTheme="minorHAnsi"/>
          <w:sz w:val="22"/>
          <w:szCs w:val="22"/>
        </w:rPr>
        <w:t>skówki, co ważne bez przemocy, of</w:t>
      </w:r>
      <w:r w:rsidRPr="00CE1AAF">
        <w:rPr>
          <w:rFonts w:asciiTheme="minorHAnsi" w:hAnsiTheme="minorHAnsi"/>
          <w:sz w:val="22"/>
          <w:szCs w:val="22"/>
        </w:rPr>
        <w:t>e</w:t>
      </w:r>
      <w:r w:rsidRPr="00CE1AAF">
        <w:rPr>
          <w:rFonts w:asciiTheme="minorHAnsi" w:hAnsiTheme="minorHAnsi"/>
          <w:sz w:val="22"/>
          <w:szCs w:val="22"/>
        </w:rPr>
        <w:t xml:space="preserve">rowane w cyfrowo odrestaurowanych wersjach. Na uwagę zasługuje </w:t>
      </w:r>
      <w:r w:rsidRPr="00CE1AAF">
        <w:rPr>
          <w:rFonts w:asciiTheme="minorHAnsi" w:hAnsiTheme="minorHAnsi"/>
          <w:sz w:val="22"/>
          <w:szCs w:val="22"/>
        </w:rPr>
        <w:lastRenderedPageBreak/>
        <w:t>także kanał do nauki języka angie</w:t>
      </w:r>
      <w:r w:rsidRPr="00CE1AAF">
        <w:rPr>
          <w:rFonts w:asciiTheme="minorHAnsi" w:hAnsiTheme="minorHAnsi"/>
          <w:sz w:val="22"/>
          <w:szCs w:val="22"/>
        </w:rPr>
        <w:t>l</w:t>
      </w:r>
      <w:r w:rsidRPr="00CE1AAF">
        <w:rPr>
          <w:rFonts w:asciiTheme="minorHAnsi" w:hAnsiTheme="minorHAnsi"/>
          <w:sz w:val="22"/>
          <w:szCs w:val="22"/>
        </w:rPr>
        <w:t>skiego - English Club. Są tam prezentowane programy, zarówno dla dzieci, jak i nastolatków, którzy mogą doskonalić swoje umiejętności językowe.</w:t>
      </w:r>
    </w:p>
    <w:p w:rsidR="00CE1AAF" w:rsidRPr="00CE1AAF" w:rsidRDefault="00CE1AAF" w:rsidP="00CE1AAF">
      <w:pPr>
        <w:pStyle w:val="NormalnyWeb"/>
        <w:jc w:val="both"/>
        <w:rPr>
          <w:rFonts w:asciiTheme="minorHAnsi" w:hAnsiTheme="minorHAnsi"/>
          <w:sz w:val="22"/>
          <w:szCs w:val="22"/>
        </w:rPr>
      </w:pPr>
      <w:r w:rsidRPr="00CE1AAF">
        <w:rPr>
          <w:rFonts w:asciiTheme="minorHAnsi" w:hAnsiTheme="minorHAnsi"/>
          <w:i/>
          <w:iCs/>
          <w:sz w:val="22"/>
          <w:szCs w:val="22"/>
        </w:rPr>
        <w:t>- Oferujemy możliwość utworzenia konta dziecięcego, w ramach którego możemy zablokować st</w:t>
      </w:r>
      <w:r w:rsidRPr="00CE1AAF">
        <w:rPr>
          <w:rFonts w:asciiTheme="minorHAnsi" w:hAnsiTheme="minorHAnsi"/>
          <w:i/>
          <w:iCs/>
          <w:sz w:val="22"/>
          <w:szCs w:val="22"/>
        </w:rPr>
        <w:t>a</w:t>
      </w:r>
      <w:r w:rsidRPr="00CE1AAF">
        <w:rPr>
          <w:rFonts w:asciiTheme="minorHAnsi" w:hAnsiTheme="minorHAnsi"/>
          <w:i/>
          <w:iCs/>
          <w:sz w:val="22"/>
          <w:szCs w:val="22"/>
        </w:rPr>
        <w:t>cje TV, których nie chcemy pozwolić dzieciom oglądać. Oferujemy także opcję ograniczenia wiekowego, dzięki cz</w:t>
      </w:r>
      <w:r w:rsidRPr="00CE1AAF">
        <w:rPr>
          <w:rFonts w:asciiTheme="minorHAnsi" w:hAnsiTheme="minorHAnsi"/>
          <w:i/>
          <w:iCs/>
          <w:sz w:val="22"/>
          <w:szCs w:val="22"/>
        </w:rPr>
        <w:t>e</w:t>
      </w:r>
      <w:r w:rsidRPr="00CE1AAF">
        <w:rPr>
          <w:rFonts w:asciiTheme="minorHAnsi" w:hAnsiTheme="minorHAnsi"/>
          <w:i/>
          <w:iCs/>
          <w:sz w:val="22"/>
          <w:szCs w:val="22"/>
        </w:rPr>
        <w:t xml:space="preserve">mu wszystkie programy oznaczone jako np. treść tylko dla osób powyżej 12 roku życia, będą niedostępne dla młodszych obiorców.  – </w:t>
      </w:r>
      <w:r w:rsidRPr="00CE1AAF">
        <w:rPr>
          <w:rFonts w:asciiTheme="minorHAnsi" w:hAnsiTheme="minorHAnsi"/>
          <w:sz w:val="22"/>
          <w:szCs w:val="22"/>
        </w:rPr>
        <w:t>dodaje Marek Słonina z GONET.TV.</w:t>
      </w:r>
    </w:p>
    <w:p w:rsidR="00CE1AAF" w:rsidRPr="00CE1AAF" w:rsidRDefault="00CE1AAF" w:rsidP="00CE1AAF">
      <w:pPr>
        <w:pStyle w:val="NormalnyWeb"/>
        <w:jc w:val="both"/>
        <w:rPr>
          <w:rFonts w:asciiTheme="minorHAnsi" w:hAnsiTheme="minorHAnsi"/>
          <w:sz w:val="22"/>
          <w:szCs w:val="22"/>
        </w:rPr>
      </w:pPr>
      <w:r w:rsidRPr="00CE1AAF">
        <w:rPr>
          <w:rFonts w:asciiTheme="minorHAnsi" w:hAnsiTheme="minorHAnsi"/>
          <w:sz w:val="22"/>
          <w:szCs w:val="22"/>
        </w:rPr>
        <w:t>Wśród stacji, które chętnie będą oglądały całe rodziny są na pewno kanały filmowe, m.in.: Filmbox Premium HD, Filmbox Family HD, Filmbox Extra HD, Filmbox Action HD, Kino TV HD, Kino Polska HD, FilMax, Stopkla</w:t>
      </w:r>
      <w:r w:rsidRPr="00CE1AAF">
        <w:rPr>
          <w:rFonts w:asciiTheme="minorHAnsi" w:hAnsiTheme="minorHAnsi"/>
          <w:sz w:val="22"/>
          <w:szCs w:val="22"/>
        </w:rPr>
        <w:t>t</w:t>
      </w:r>
      <w:r w:rsidRPr="00CE1AAF">
        <w:rPr>
          <w:rFonts w:asciiTheme="minorHAnsi" w:hAnsiTheme="minorHAnsi"/>
          <w:sz w:val="22"/>
          <w:szCs w:val="22"/>
        </w:rPr>
        <w:t>ka czy Eurochannel.</w:t>
      </w:r>
    </w:p>
    <w:p w:rsidR="00CE1AAF" w:rsidRPr="00CE1AAF" w:rsidRDefault="00CE1AAF" w:rsidP="00CE1AAF">
      <w:pPr>
        <w:pStyle w:val="NormalnyWeb"/>
        <w:jc w:val="both"/>
        <w:rPr>
          <w:rFonts w:asciiTheme="minorHAnsi" w:hAnsiTheme="minorHAnsi"/>
          <w:sz w:val="22"/>
          <w:szCs w:val="22"/>
        </w:rPr>
      </w:pPr>
      <w:r w:rsidRPr="00CE1AAF">
        <w:rPr>
          <w:rFonts w:asciiTheme="minorHAnsi" w:hAnsiTheme="minorHAnsi"/>
          <w:sz w:val="22"/>
          <w:szCs w:val="22"/>
        </w:rPr>
        <w:t>Ofertę programową dla Pań rozpoczynają kanały tematyczne, takie jak Home TV czy Red Carpert. Ten pierwszy prezentuje świat nieruchomości, remontów, projektowania wnętrz, a także pięknych ogrodów. W ramówce znajdują się również programy kulinarne. Z kolei, drugi kanał prezentuje informacje ze świata show-biznesu, w ramach którego omawiane są najnowsze premiery filmowe, a także prezentowane m.in. sylwetki gwiazd ekranu, zarówno tego małego, jak i dużego. Dodatk</w:t>
      </w:r>
      <w:r w:rsidRPr="00CE1AAF">
        <w:rPr>
          <w:rFonts w:asciiTheme="minorHAnsi" w:hAnsiTheme="minorHAnsi"/>
          <w:sz w:val="22"/>
          <w:szCs w:val="22"/>
        </w:rPr>
        <w:t>o</w:t>
      </w:r>
      <w:r w:rsidRPr="00CE1AAF">
        <w:rPr>
          <w:rFonts w:asciiTheme="minorHAnsi" w:hAnsiTheme="minorHAnsi"/>
          <w:sz w:val="22"/>
          <w:szCs w:val="22"/>
        </w:rPr>
        <w:t>wo, ofertę programową dla kobiet uzupełniają kanały tematyczne, np. Novela TV, oferująca wciągające i niekończące się historie prezentow</w:t>
      </w:r>
      <w:r w:rsidRPr="00CE1AAF">
        <w:rPr>
          <w:rFonts w:asciiTheme="minorHAnsi" w:hAnsiTheme="minorHAnsi"/>
          <w:sz w:val="22"/>
          <w:szCs w:val="22"/>
        </w:rPr>
        <w:t>a</w:t>
      </w:r>
      <w:r w:rsidRPr="00CE1AAF">
        <w:rPr>
          <w:rFonts w:asciiTheme="minorHAnsi" w:hAnsiTheme="minorHAnsi"/>
          <w:sz w:val="22"/>
          <w:szCs w:val="22"/>
        </w:rPr>
        <w:t>ne w formie telenowel, czy kanały muzyczne, np. 4Fun Dance, Nuta TV, Stars TV, Music Box, Power TV, a także te dla bardziej wysublimowanych gustów, jak Jazz czy Retro Music. Warto także podkreślić, że pla</w:t>
      </w:r>
      <w:r w:rsidRPr="00CE1AAF">
        <w:rPr>
          <w:rFonts w:asciiTheme="minorHAnsi" w:hAnsiTheme="minorHAnsi"/>
          <w:sz w:val="22"/>
          <w:szCs w:val="22"/>
        </w:rPr>
        <w:t>t</w:t>
      </w:r>
      <w:r w:rsidRPr="00CE1AAF">
        <w:rPr>
          <w:rFonts w:asciiTheme="minorHAnsi" w:hAnsiTheme="minorHAnsi"/>
          <w:sz w:val="22"/>
          <w:szCs w:val="22"/>
        </w:rPr>
        <w:t>forma stale wzbogaca swoją ofertę o k</w:t>
      </w:r>
      <w:r w:rsidRPr="00CE1AAF">
        <w:rPr>
          <w:rFonts w:asciiTheme="minorHAnsi" w:hAnsiTheme="minorHAnsi"/>
          <w:sz w:val="22"/>
          <w:szCs w:val="22"/>
        </w:rPr>
        <w:t>o</w:t>
      </w:r>
      <w:r w:rsidRPr="00CE1AAF">
        <w:rPr>
          <w:rFonts w:asciiTheme="minorHAnsi" w:hAnsiTheme="minorHAnsi"/>
          <w:sz w:val="22"/>
          <w:szCs w:val="22"/>
        </w:rPr>
        <w:t>lejne stacje, ale zachowując dotychczasowe, niskie ceny.</w:t>
      </w:r>
    </w:p>
    <w:p w:rsidR="00CE1AAF" w:rsidRPr="00CE1AAF" w:rsidRDefault="00CE1AAF" w:rsidP="00CE1AAF">
      <w:pPr>
        <w:pStyle w:val="NormalnyWeb"/>
        <w:jc w:val="both"/>
        <w:rPr>
          <w:rFonts w:asciiTheme="minorHAnsi" w:hAnsiTheme="minorHAnsi"/>
          <w:sz w:val="22"/>
          <w:szCs w:val="22"/>
        </w:rPr>
      </w:pPr>
      <w:r w:rsidRPr="00CE1AAF">
        <w:rPr>
          <w:rFonts w:asciiTheme="minorHAnsi" w:hAnsiTheme="minorHAnsi"/>
          <w:b/>
          <w:bCs/>
          <w:sz w:val="22"/>
          <w:szCs w:val="22"/>
        </w:rPr>
        <w:t>Co wyróżnia Gonet.tv?</w:t>
      </w:r>
    </w:p>
    <w:p w:rsidR="00CE1AAF" w:rsidRPr="00CE1AAF" w:rsidRDefault="00CE1AAF" w:rsidP="00CE1AAF">
      <w:pPr>
        <w:pStyle w:val="NormalnyWeb"/>
        <w:jc w:val="both"/>
        <w:rPr>
          <w:rFonts w:asciiTheme="minorHAnsi" w:hAnsiTheme="minorHAnsi"/>
          <w:sz w:val="22"/>
          <w:szCs w:val="22"/>
        </w:rPr>
      </w:pPr>
      <w:r w:rsidRPr="00CE1AAF">
        <w:rPr>
          <w:rFonts w:asciiTheme="minorHAnsi" w:hAnsiTheme="minorHAnsi"/>
          <w:sz w:val="22"/>
          <w:szCs w:val="22"/>
        </w:rPr>
        <w:t>Dzięki swojej mobilności GONET.TV daje klientom możliwość oglądania polskich kanałów TV na żywo także za granicą, na terenie całej Unii Europejskiej, np. w trakcie urlopu lub wyjazdu służb</w:t>
      </w:r>
      <w:r w:rsidRPr="00CE1AAF">
        <w:rPr>
          <w:rFonts w:asciiTheme="minorHAnsi" w:hAnsiTheme="minorHAnsi"/>
          <w:sz w:val="22"/>
          <w:szCs w:val="22"/>
        </w:rPr>
        <w:t>o</w:t>
      </w:r>
      <w:r w:rsidRPr="00CE1AAF">
        <w:rPr>
          <w:rFonts w:asciiTheme="minorHAnsi" w:hAnsiTheme="minorHAnsi"/>
          <w:sz w:val="22"/>
          <w:szCs w:val="22"/>
        </w:rPr>
        <w:t>wego. Dodatkowo, do oglądania filmów, programów i telewizji w wysokiej jakości w GONET.TV, wystarczy połączenie internetowe o minimalnej prędkości, tj. 3 Mb/s. Dzięki czemu, oglądania TV np. na smartfonie będzie pochłaniało bardzo niedużą ilość internetu. Warto podkreślić, że powy</w:t>
      </w:r>
      <w:r w:rsidRPr="00CE1AAF">
        <w:rPr>
          <w:rFonts w:asciiTheme="minorHAnsi" w:hAnsiTheme="minorHAnsi"/>
          <w:sz w:val="22"/>
          <w:szCs w:val="22"/>
        </w:rPr>
        <w:t>ż</w:t>
      </w:r>
      <w:r w:rsidRPr="00CE1AAF">
        <w:rPr>
          <w:rFonts w:asciiTheme="minorHAnsi" w:hAnsiTheme="minorHAnsi"/>
          <w:sz w:val="22"/>
          <w:szCs w:val="22"/>
        </w:rPr>
        <w:t>szych możliwości nie oferuje konkurencja na polskim rynku.</w:t>
      </w:r>
    </w:p>
    <w:p w:rsidR="00CE1AAF" w:rsidRPr="00CE1AAF" w:rsidRDefault="00CE1AAF" w:rsidP="00CE1AAF">
      <w:pPr>
        <w:pStyle w:val="NormalnyWeb"/>
        <w:jc w:val="both"/>
        <w:rPr>
          <w:rFonts w:asciiTheme="minorHAnsi" w:hAnsiTheme="minorHAnsi"/>
          <w:sz w:val="22"/>
          <w:szCs w:val="22"/>
        </w:rPr>
      </w:pPr>
      <w:r w:rsidRPr="00CE1AAF">
        <w:rPr>
          <w:rFonts w:asciiTheme="minorHAnsi" w:hAnsiTheme="minorHAnsi"/>
          <w:sz w:val="22"/>
          <w:szCs w:val="22"/>
        </w:rPr>
        <w:t xml:space="preserve">Więcej: </w:t>
      </w:r>
      <w:hyperlink r:id="rId8" w:history="1">
        <w:r w:rsidRPr="00CE1AAF">
          <w:rPr>
            <w:rStyle w:val="Hipercze"/>
            <w:rFonts w:asciiTheme="minorHAnsi" w:hAnsiTheme="minorHAnsi"/>
            <w:sz w:val="22"/>
            <w:szCs w:val="22"/>
          </w:rPr>
          <w:t>https://www.gonet.tv/pl/</w:t>
        </w:r>
      </w:hyperlink>
    </w:p>
    <w:p w:rsidR="00CE1AAF" w:rsidRPr="00CE1AAF" w:rsidRDefault="00CE1AAF" w:rsidP="00CE1AAF">
      <w:pPr>
        <w:pStyle w:val="NormalnyWeb"/>
        <w:jc w:val="both"/>
        <w:rPr>
          <w:rFonts w:asciiTheme="minorHAnsi" w:hAnsiTheme="minorHAnsi"/>
          <w:sz w:val="22"/>
          <w:szCs w:val="22"/>
        </w:rPr>
      </w:pPr>
      <w:r w:rsidRPr="00CE1AAF">
        <w:rPr>
          <w:rFonts w:asciiTheme="minorHAnsi" w:hAnsiTheme="minorHAnsi"/>
          <w:sz w:val="22"/>
          <w:szCs w:val="22"/>
        </w:rPr>
        <w:t>***</w:t>
      </w:r>
    </w:p>
    <w:p w:rsidR="00CE1AAF" w:rsidRPr="00CE1AAF" w:rsidRDefault="00CE1AAF" w:rsidP="00CE1AAF">
      <w:pPr>
        <w:pStyle w:val="NormalnyWeb"/>
        <w:jc w:val="both"/>
        <w:rPr>
          <w:rFonts w:asciiTheme="minorHAnsi" w:hAnsiTheme="minorHAnsi"/>
          <w:sz w:val="22"/>
          <w:szCs w:val="22"/>
        </w:rPr>
      </w:pPr>
      <w:r w:rsidRPr="00CE1AAF">
        <w:rPr>
          <w:rFonts w:asciiTheme="minorHAnsi" w:hAnsiTheme="minorHAnsi"/>
          <w:sz w:val="22"/>
          <w:szCs w:val="22"/>
        </w:rPr>
        <w:t>O GONET.TV</w:t>
      </w:r>
    </w:p>
    <w:p w:rsidR="00CE1AAF" w:rsidRPr="00CE1AAF" w:rsidRDefault="00CE1AAF" w:rsidP="00CE1AAF">
      <w:pPr>
        <w:pStyle w:val="NormalnyWeb"/>
        <w:jc w:val="both"/>
        <w:rPr>
          <w:rFonts w:asciiTheme="minorHAnsi" w:hAnsiTheme="minorHAnsi"/>
          <w:sz w:val="22"/>
          <w:szCs w:val="22"/>
        </w:rPr>
      </w:pPr>
      <w:r w:rsidRPr="00CE1AAF">
        <w:rPr>
          <w:rFonts w:asciiTheme="minorHAnsi" w:hAnsiTheme="minorHAnsi"/>
          <w:sz w:val="22"/>
          <w:szCs w:val="22"/>
        </w:rPr>
        <w:t>Platforma umożliwia nowoczesne oglądanie telewizji online za pomocą internetu i oferuje następujące k</w:t>
      </w:r>
      <w:r w:rsidRPr="00CE1AAF">
        <w:rPr>
          <w:rFonts w:asciiTheme="minorHAnsi" w:hAnsiTheme="minorHAnsi"/>
          <w:sz w:val="22"/>
          <w:szCs w:val="22"/>
        </w:rPr>
        <w:t>o</w:t>
      </w:r>
      <w:r w:rsidRPr="00CE1AAF">
        <w:rPr>
          <w:rFonts w:asciiTheme="minorHAnsi" w:hAnsiTheme="minorHAnsi"/>
          <w:sz w:val="22"/>
          <w:szCs w:val="22"/>
        </w:rPr>
        <w:t>rzyści: najniższą cenę na rynku, nagrywanie i oglądanie programów do 30 dni wstecz, pauzę i przewijanie podczas transmisji, ponad 100 stacji w tym kanały premium w cenie podst</w:t>
      </w:r>
      <w:r w:rsidRPr="00CE1AAF">
        <w:rPr>
          <w:rFonts w:asciiTheme="minorHAnsi" w:hAnsiTheme="minorHAnsi"/>
          <w:sz w:val="22"/>
          <w:szCs w:val="22"/>
        </w:rPr>
        <w:t>a</w:t>
      </w:r>
      <w:r w:rsidRPr="00CE1AAF">
        <w:rPr>
          <w:rFonts w:asciiTheme="minorHAnsi" w:hAnsiTheme="minorHAnsi"/>
          <w:sz w:val="22"/>
          <w:szCs w:val="22"/>
        </w:rPr>
        <w:t>wowej oraz łatwą obsługę. A także sekcja "To najlepsze z TV" z ponad tysiącem najlepszych filmów, seriali, dokumentów i programów dla dzieci. GONET.TV działa na telewizorze, telefonie komórk</w:t>
      </w:r>
      <w:r w:rsidRPr="00CE1AAF">
        <w:rPr>
          <w:rFonts w:asciiTheme="minorHAnsi" w:hAnsiTheme="minorHAnsi"/>
          <w:sz w:val="22"/>
          <w:szCs w:val="22"/>
        </w:rPr>
        <w:t>o</w:t>
      </w:r>
      <w:r w:rsidRPr="00CE1AAF">
        <w:rPr>
          <w:rFonts w:asciiTheme="minorHAnsi" w:hAnsiTheme="minorHAnsi"/>
          <w:sz w:val="22"/>
          <w:szCs w:val="22"/>
        </w:rPr>
        <w:t>wym, tablecie i komputerze.</w:t>
      </w:r>
    </w:p>
    <w:p w:rsidR="00C916F2" w:rsidRPr="00CE1AAF" w:rsidRDefault="00C916F2" w:rsidP="00CE1AAF">
      <w:pPr>
        <w:spacing w:line="360" w:lineRule="auto"/>
        <w:jc w:val="both"/>
        <w:rPr>
          <w:rFonts w:asciiTheme="minorHAnsi" w:hAnsiTheme="minorHAnsi"/>
          <w:sz w:val="22"/>
          <w:szCs w:val="22"/>
          <w:lang w:val="pl-PL"/>
        </w:rPr>
      </w:pPr>
    </w:p>
    <w:sectPr w:rsidR="00C916F2" w:rsidRPr="00CE1AAF">
      <w:headerReference w:type="default" r:id="rId9"/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7B7B" w:rsidRDefault="003A7B7B">
      <w:r>
        <w:separator/>
      </w:r>
    </w:p>
  </w:endnote>
  <w:endnote w:type="continuationSeparator" w:id="0">
    <w:p w:rsidR="003A7B7B" w:rsidRDefault="003A7B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7B7B" w:rsidRDefault="003A7B7B">
      <w:r>
        <w:rPr>
          <w:color w:val="000000"/>
        </w:rPr>
        <w:ptab w:relativeTo="margin" w:alignment="center" w:leader="none"/>
      </w:r>
    </w:p>
  </w:footnote>
  <w:footnote w:type="continuationSeparator" w:id="0">
    <w:p w:rsidR="003A7B7B" w:rsidRDefault="003A7B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548E" w:rsidRDefault="00A0548E" w:rsidP="00A0548E">
    <w:pPr>
      <w:pStyle w:val="Nagwek"/>
      <w:jc w:val="center"/>
    </w:pPr>
    <w:r>
      <w:rPr>
        <w:noProof/>
        <w:lang w:val="pl-PL" w:eastAsia="pl-PL" w:bidi="ar-SA"/>
      </w:rPr>
      <w:drawing>
        <wp:inline distT="0" distB="0" distL="0" distR="0" wp14:anchorId="5BD958A5" wp14:editId="3C2A97C5">
          <wp:extent cx="2504955" cy="51435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ONET NOVÉ V3@4x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03690" cy="5140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C3212C"/>
    <w:rsid w:val="00000D9C"/>
    <w:rsid w:val="00001B15"/>
    <w:rsid w:val="00011F3F"/>
    <w:rsid w:val="0001344A"/>
    <w:rsid w:val="00013F27"/>
    <w:rsid w:val="00022061"/>
    <w:rsid w:val="00023D4B"/>
    <w:rsid w:val="00023F0E"/>
    <w:rsid w:val="0003546F"/>
    <w:rsid w:val="00041507"/>
    <w:rsid w:val="00042B40"/>
    <w:rsid w:val="00046059"/>
    <w:rsid w:val="00051549"/>
    <w:rsid w:val="00053AB4"/>
    <w:rsid w:val="0006229D"/>
    <w:rsid w:val="00062891"/>
    <w:rsid w:val="00067279"/>
    <w:rsid w:val="0006790C"/>
    <w:rsid w:val="00071340"/>
    <w:rsid w:val="00071512"/>
    <w:rsid w:val="00074B13"/>
    <w:rsid w:val="00075C6E"/>
    <w:rsid w:val="00075FE6"/>
    <w:rsid w:val="00081F29"/>
    <w:rsid w:val="000A0A32"/>
    <w:rsid w:val="000C319A"/>
    <w:rsid w:val="000C4AA5"/>
    <w:rsid w:val="000D5554"/>
    <w:rsid w:val="000E0942"/>
    <w:rsid w:val="000F155A"/>
    <w:rsid w:val="000F4E75"/>
    <w:rsid w:val="000F51FB"/>
    <w:rsid w:val="000F7C44"/>
    <w:rsid w:val="000F7E1B"/>
    <w:rsid w:val="00100AEF"/>
    <w:rsid w:val="00110216"/>
    <w:rsid w:val="00122AD3"/>
    <w:rsid w:val="00123DFC"/>
    <w:rsid w:val="0012471E"/>
    <w:rsid w:val="0012696F"/>
    <w:rsid w:val="00154CCF"/>
    <w:rsid w:val="00154DDA"/>
    <w:rsid w:val="001555E5"/>
    <w:rsid w:val="00156AEC"/>
    <w:rsid w:val="00156DCA"/>
    <w:rsid w:val="001724EE"/>
    <w:rsid w:val="0017316A"/>
    <w:rsid w:val="00175D25"/>
    <w:rsid w:val="0018039E"/>
    <w:rsid w:val="001842DF"/>
    <w:rsid w:val="00187D52"/>
    <w:rsid w:val="00196038"/>
    <w:rsid w:val="001A05E5"/>
    <w:rsid w:val="001B4576"/>
    <w:rsid w:val="001C6505"/>
    <w:rsid w:val="001D26A3"/>
    <w:rsid w:val="001D59F4"/>
    <w:rsid w:val="001F3E51"/>
    <w:rsid w:val="001F7A0B"/>
    <w:rsid w:val="001F7CF6"/>
    <w:rsid w:val="00203964"/>
    <w:rsid w:val="002066B0"/>
    <w:rsid w:val="002167D6"/>
    <w:rsid w:val="00217698"/>
    <w:rsid w:val="00220814"/>
    <w:rsid w:val="00222C6C"/>
    <w:rsid w:val="0022747C"/>
    <w:rsid w:val="00230581"/>
    <w:rsid w:val="00242375"/>
    <w:rsid w:val="00256E56"/>
    <w:rsid w:val="00257C25"/>
    <w:rsid w:val="00257DB1"/>
    <w:rsid w:val="00264C6B"/>
    <w:rsid w:val="00271A13"/>
    <w:rsid w:val="002738D7"/>
    <w:rsid w:val="00290216"/>
    <w:rsid w:val="002926A7"/>
    <w:rsid w:val="00292975"/>
    <w:rsid w:val="002A2B41"/>
    <w:rsid w:val="002A4071"/>
    <w:rsid w:val="002A69EC"/>
    <w:rsid w:val="002A747B"/>
    <w:rsid w:val="002C58B7"/>
    <w:rsid w:val="002D2418"/>
    <w:rsid w:val="002D508B"/>
    <w:rsid w:val="002E59DE"/>
    <w:rsid w:val="002E75A3"/>
    <w:rsid w:val="002E7F75"/>
    <w:rsid w:val="002F26B3"/>
    <w:rsid w:val="00301727"/>
    <w:rsid w:val="00302F4C"/>
    <w:rsid w:val="00306752"/>
    <w:rsid w:val="003067DC"/>
    <w:rsid w:val="00316B7B"/>
    <w:rsid w:val="00317F3D"/>
    <w:rsid w:val="00320C52"/>
    <w:rsid w:val="0032599C"/>
    <w:rsid w:val="00334129"/>
    <w:rsid w:val="003369C2"/>
    <w:rsid w:val="00336BF4"/>
    <w:rsid w:val="00345E5D"/>
    <w:rsid w:val="00351A1C"/>
    <w:rsid w:val="003526BC"/>
    <w:rsid w:val="00370135"/>
    <w:rsid w:val="0037738D"/>
    <w:rsid w:val="003777B0"/>
    <w:rsid w:val="00380AE3"/>
    <w:rsid w:val="00393063"/>
    <w:rsid w:val="00395938"/>
    <w:rsid w:val="00396EAB"/>
    <w:rsid w:val="003A7B7B"/>
    <w:rsid w:val="003B3D92"/>
    <w:rsid w:val="003C181C"/>
    <w:rsid w:val="003C206A"/>
    <w:rsid w:val="003C602A"/>
    <w:rsid w:val="003D3C0B"/>
    <w:rsid w:val="003D3C37"/>
    <w:rsid w:val="003D5B5B"/>
    <w:rsid w:val="003D7C12"/>
    <w:rsid w:val="003F539F"/>
    <w:rsid w:val="00400BCC"/>
    <w:rsid w:val="0041197E"/>
    <w:rsid w:val="004170B6"/>
    <w:rsid w:val="00421DE7"/>
    <w:rsid w:val="0043188E"/>
    <w:rsid w:val="00440F64"/>
    <w:rsid w:val="00442C5C"/>
    <w:rsid w:val="00462BE9"/>
    <w:rsid w:val="004635B9"/>
    <w:rsid w:val="004778B6"/>
    <w:rsid w:val="00482BDF"/>
    <w:rsid w:val="00496CDF"/>
    <w:rsid w:val="00497BC8"/>
    <w:rsid w:val="004A5DBE"/>
    <w:rsid w:val="004A6A8C"/>
    <w:rsid w:val="004B0E93"/>
    <w:rsid w:val="004B0ECD"/>
    <w:rsid w:val="004B4395"/>
    <w:rsid w:val="004C1758"/>
    <w:rsid w:val="004C5A60"/>
    <w:rsid w:val="004C5E39"/>
    <w:rsid w:val="004D0DA7"/>
    <w:rsid w:val="004D439F"/>
    <w:rsid w:val="004D598B"/>
    <w:rsid w:val="004D7C4B"/>
    <w:rsid w:val="004E055C"/>
    <w:rsid w:val="004E1FEA"/>
    <w:rsid w:val="004E4AD8"/>
    <w:rsid w:val="004E4E32"/>
    <w:rsid w:val="004E759A"/>
    <w:rsid w:val="004F1A7D"/>
    <w:rsid w:val="004F5E50"/>
    <w:rsid w:val="004F6C64"/>
    <w:rsid w:val="00500BCF"/>
    <w:rsid w:val="00504E1D"/>
    <w:rsid w:val="00511127"/>
    <w:rsid w:val="0051443C"/>
    <w:rsid w:val="00514E2F"/>
    <w:rsid w:val="005210F9"/>
    <w:rsid w:val="00525067"/>
    <w:rsid w:val="00533230"/>
    <w:rsid w:val="00533683"/>
    <w:rsid w:val="00533863"/>
    <w:rsid w:val="005365C9"/>
    <w:rsid w:val="00543E32"/>
    <w:rsid w:val="0054503C"/>
    <w:rsid w:val="0054551E"/>
    <w:rsid w:val="00564259"/>
    <w:rsid w:val="00570BB9"/>
    <w:rsid w:val="00573DCE"/>
    <w:rsid w:val="005814D6"/>
    <w:rsid w:val="00581901"/>
    <w:rsid w:val="00585CE4"/>
    <w:rsid w:val="005878CB"/>
    <w:rsid w:val="00591640"/>
    <w:rsid w:val="005A2AEE"/>
    <w:rsid w:val="005B06AF"/>
    <w:rsid w:val="005B719F"/>
    <w:rsid w:val="005C4C28"/>
    <w:rsid w:val="005C5C60"/>
    <w:rsid w:val="005C627D"/>
    <w:rsid w:val="005C79F5"/>
    <w:rsid w:val="005D2C6C"/>
    <w:rsid w:val="005E4046"/>
    <w:rsid w:val="005E433F"/>
    <w:rsid w:val="005F7DEA"/>
    <w:rsid w:val="0060093C"/>
    <w:rsid w:val="00606D1D"/>
    <w:rsid w:val="00615090"/>
    <w:rsid w:val="0061579D"/>
    <w:rsid w:val="00623D85"/>
    <w:rsid w:val="00625CDE"/>
    <w:rsid w:val="00627720"/>
    <w:rsid w:val="00637EE8"/>
    <w:rsid w:val="006441D6"/>
    <w:rsid w:val="00644957"/>
    <w:rsid w:val="00653189"/>
    <w:rsid w:val="006912E2"/>
    <w:rsid w:val="006958CB"/>
    <w:rsid w:val="00696338"/>
    <w:rsid w:val="0069680E"/>
    <w:rsid w:val="0069695D"/>
    <w:rsid w:val="00697A21"/>
    <w:rsid w:val="006A2548"/>
    <w:rsid w:val="006A3F5A"/>
    <w:rsid w:val="006A6067"/>
    <w:rsid w:val="006B4714"/>
    <w:rsid w:val="006B6A26"/>
    <w:rsid w:val="006C475A"/>
    <w:rsid w:val="006D405B"/>
    <w:rsid w:val="006D4BBD"/>
    <w:rsid w:val="006E03A3"/>
    <w:rsid w:val="006E0DDC"/>
    <w:rsid w:val="006E2C78"/>
    <w:rsid w:val="006E2F82"/>
    <w:rsid w:val="006E4B2E"/>
    <w:rsid w:val="006E7767"/>
    <w:rsid w:val="006F02F4"/>
    <w:rsid w:val="006F4E3A"/>
    <w:rsid w:val="00705D43"/>
    <w:rsid w:val="0071242C"/>
    <w:rsid w:val="00714A56"/>
    <w:rsid w:val="00717B0E"/>
    <w:rsid w:val="007202AA"/>
    <w:rsid w:val="00720BC1"/>
    <w:rsid w:val="00723E2D"/>
    <w:rsid w:val="00724A81"/>
    <w:rsid w:val="0072517F"/>
    <w:rsid w:val="00725BAC"/>
    <w:rsid w:val="00737E68"/>
    <w:rsid w:val="007531CD"/>
    <w:rsid w:val="00754CF9"/>
    <w:rsid w:val="00772EC5"/>
    <w:rsid w:val="0077612C"/>
    <w:rsid w:val="00780930"/>
    <w:rsid w:val="00782BD3"/>
    <w:rsid w:val="00783A61"/>
    <w:rsid w:val="007A4F49"/>
    <w:rsid w:val="007A72D2"/>
    <w:rsid w:val="007A766E"/>
    <w:rsid w:val="007B340B"/>
    <w:rsid w:val="007B6131"/>
    <w:rsid w:val="007C4128"/>
    <w:rsid w:val="007D54A8"/>
    <w:rsid w:val="007E50D0"/>
    <w:rsid w:val="007E765A"/>
    <w:rsid w:val="008103D2"/>
    <w:rsid w:val="008176FF"/>
    <w:rsid w:val="00817A7A"/>
    <w:rsid w:val="00824638"/>
    <w:rsid w:val="0083319E"/>
    <w:rsid w:val="008367BA"/>
    <w:rsid w:val="008430E6"/>
    <w:rsid w:val="0084647F"/>
    <w:rsid w:val="00867DD5"/>
    <w:rsid w:val="00872FD7"/>
    <w:rsid w:val="00884897"/>
    <w:rsid w:val="0089621F"/>
    <w:rsid w:val="008B21EF"/>
    <w:rsid w:val="008B4EAF"/>
    <w:rsid w:val="008B6F86"/>
    <w:rsid w:val="008B7009"/>
    <w:rsid w:val="008B7202"/>
    <w:rsid w:val="008C2ABA"/>
    <w:rsid w:val="008C4C21"/>
    <w:rsid w:val="008C5373"/>
    <w:rsid w:val="008C7A86"/>
    <w:rsid w:val="008D03E8"/>
    <w:rsid w:val="008D0B89"/>
    <w:rsid w:val="008D3F83"/>
    <w:rsid w:val="008E7F70"/>
    <w:rsid w:val="008F5D18"/>
    <w:rsid w:val="008F5E0D"/>
    <w:rsid w:val="008F7F24"/>
    <w:rsid w:val="00903297"/>
    <w:rsid w:val="00904BE9"/>
    <w:rsid w:val="009244A7"/>
    <w:rsid w:val="00924A15"/>
    <w:rsid w:val="00927495"/>
    <w:rsid w:val="00927CE1"/>
    <w:rsid w:val="009309F2"/>
    <w:rsid w:val="0093258D"/>
    <w:rsid w:val="0093341C"/>
    <w:rsid w:val="00937560"/>
    <w:rsid w:val="0094474A"/>
    <w:rsid w:val="00957626"/>
    <w:rsid w:val="00957FAE"/>
    <w:rsid w:val="00962515"/>
    <w:rsid w:val="0096502D"/>
    <w:rsid w:val="00967826"/>
    <w:rsid w:val="009A4FDD"/>
    <w:rsid w:val="009A5BEE"/>
    <w:rsid w:val="009B00CD"/>
    <w:rsid w:val="009C04BF"/>
    <w:rsid w:val="009C0895"/>
    <w:rsid w:val="009C49FA"/>
    <w:rsid w:val="009C54D7"/>
    <w:rsid w:val="009C58D3"/>
    <w:rsid w:val="009C5931"/>
    <w:rsid w:val="009C62F8"/>
    <w:rsid w:val="009D367F"/>
    <w:rsid w:val="009E4A28"/>
    <w:rsid w:val="009E5F9C"/>
    <w:rsid w:val="00A00291"/>
    <w:rsid w:val="00A0548E"/>
    <w:rsid w:val="00A14AD6"/>
    <w:rsid w:val="00A1669B"/>
    <w:rsid w:val="00A26084"/>
    <w:rsid w:val="00A34DE7"/>
    <w:rsid w:val="00A43DB8"/>
    <w:rsid w:val="00A45C48"/>
    <w:rsid w:val="00A47AF2"/>
    <w:rsid w:val="00A47BE9"/>
    <w:rsid w:val="00A54337"/>
    <w:rsid w:val="00A60363"/>
    <w:rsid w:val="00A608AB"/>
    <w:rsid w:val="00A61641"/>
    <w:rsid w:val="00A631DF"/>
    <w:rsid w:val="00A6655D"/>
    <w:rsid w:val="00A724D0"/>
    <w:rsid w:val="00A72785"/>
    <w:rsid w:val="00A80FC2"/>
    <w:rsid w:val="00A82093"/>
    <w:rsid w:val="00A85325"/>
    <w:rsid w:val="00A95FB9"/>
    <w:rsid w:val="00A9670D"/>
    <w:rsid w:val="00AA5033"/>
    <w:rsid w:val="00AA58C1"/>
    <w:rsid w:val="00AB4BC2"/>
    <w:rsid w:val="00AB5CF6"/>
    <w:rsid w:val="00AB6E45"/>
    <w:rsid w:val="00AB75C4"/>
    <w:rsid w:val="00AD0C43"/>
    <w:rsid w:val="00AD4FC4"/>
    <w:rsid w:val="00AD66B9"/>
    <w:rsid w:val="00AE45C3"/>
    <w:rsid w:val="00AF1A55"/>
    <w:rsid w:val="00AF2384"/>
    <w:rsid w:val="00AF44EE"/>
    <w:rsid w:val="00B10570"/>
    <w:rsid w:val="00B32E54"/>
    <w:rsid w:val="00B40CA7"/>
    <w:rsid w:val="00B41AAB"/>
    <w:rsid w:val="00B53AF0"/>
    <w:rsid w:val="00B53BCE"/>
    <w:rsid w:val="00B5523F"/>
    <w:rsid w:val="00B749E5"/>
    <w:rsid w:val="00B870CB"/>
    <w:rsid w:val="00B92DE0"/>
    <w:rsid w:val="00B93D87"/>
    <w:rsid w:val="00B971B7"/>
    <w:rsid w:val="00BA253E"/>
    <w:rsid w:val="00BB244E"/>
    <w:rsid w:val="00BB3799"/>
    <w:rsid w:val="00BB521B"/>
    <w:rsid w:val="00BC04C6"/>
    <w:rsid w:val="00BC07BB"/>
    <w:rsid w:val="00BC39A9"/>
    <w:rsid w:val="00BD7886"/>
    <w:rsid w:val="00BE5896"/>
    <w:rsid w:val="00BF1BE6"/>
    <w:rsid w:val="00C02737"/>
    <w:rsid w:val="00C04D3B"/>
    <w:rsid w:val="00C10A94"/>
    <w:rsid w:val="00C119F1"/>
    <w:rsid w:val="00C129BC"/>
    <w:rsid w:val="00C204B6"/>
    <w:rsid w:val="00C23FBF"/>
    <w:rsid w:val="00C275AC"/>
    <w:rsid w:val="00C27F00"/>
    <w:rsid w:val="00C30924"/>
    <w:rsid w:val="00C3212C"/>
    <w:rsid w:val="00C47743"/>
    <w:rsid w:val="00C57980"/>
    <w:rsid w:val="00C607E4"/>
    <w:rsid w:val="00C60F0D"/>
    <w:rsid w:val="00C71333"/>
    <w:rsid w:val="00C71808"/>
    <w:rsid w:val="00C83A12"/>
    <w:rsid w:val="00C841D4"/>
    <w:rsid w:val="00C86ECD"/>
    <w:rsid w:val="00C916F2"/>
    <w:rsid w:val="00C962F3"/>
    <w:rsid w:val="00CA03A7"/>
    <w:rsid w:val="00CB1878"/>
    <w:rsid w:val="00CB1CF1"/>
    <w:rsid w:val="00CC16C6"/>
    <w:rsid w:val="00CC2C8E"/>
    <w:rsid w:val="00CC7FF7"/>
    <w:rsid w:val="00CD0470"/>
    <w:rsid w:val="00CD37EE"/>
    <w:rsid w:val="00CD52C8"/>
    <w:rsid w:val="00CD58FD"/>
    <w:rsid w:val="00CE1AAF"/>
    <w:rsid w:val="00CE215A"/>
    <w:rsid w:val="00CE46EB"/>
    <w:rsid w:val="00CE50DE"/>
    <w:rsid w:val="00D023E3"/>
    <w:rsid w:val="00D04E6D"/>
    <w:rsid w:val="00D0535D"/>
    <w:rsid w:val="00D11136"/>
    <w:rsid w:val="00D127A0"/>
    <w:rsid w:val="00D154CE"/>
    <w:rsid w:val="00D20311"/>
    <w:rsid w:val="00D23DCB"/>
    <w:rsid w:val="00D248A6"/>
    <w:rsid w:val="00D33AC6"/>
    <w:rsid w:val="00D35C91"/>
    <w:rsid w:val="00D4760C"/>
    <w:rsid w:val="00D50779"/>
    <w:rsid w:val="00D507D8"/>
    <w:rsid w:val="00D537E4"/>
    <w:rsid w:val="00D62950"/>
    <w:rsid w:val="00D62F63"/>
    <w:rsid w:val="00D63F96"/>
    <w:rsid w:val="00D74FDD"/>
    <w:rsid w:val="00D7710E"/>
    <w:rsid w:val="00D77626"/>
    <w:rsid w:val="00D81A69"/>
    <w:rsid w:val="00D9349D"/>
    <w:rsid w:val="00D972B9"/>
    <w:rsid w:val="00DA2C12"/>
    <w:rsid w:val="00DA309F"/>
    <w:rsid w:val="00DA6EAE"/>
    <w:rsid w:val="00DA7ACA"/>
    <w:rsid w:val="00DC0456"/>
    <w:rsid w:val="00DC1503"/>
    <w:rsid w:val="00DC5A1E"/>
    <w:rsid w:val="00DC657B"/>
    <w:rsid w:val="00DE0404"/>
    <w:rsid w:val="00DE716E"/>
    <w:rsid w:val="00DF0919"/>
    <w:rsid w:val="00DF230C"/>
    <w:rsid w:val="00DF3D5D"/>
    <w:rsid w:val="00DF54BB"/>
    <w:rsid w:val="00DF73AE"/>
    <w:rsid w:val="00E04254"/>
    <w:rsid w:val="00E0685A"/>
    <w:rsid w:val="00E160C5"/>
    <w:rsid w:val="00E16720"/>
    <w:rsid w:val="00E17579"/>
    <w:rsid w:val="00E219D7"/>
    <w:rsid w:val="00E22046"/>
    <w:rsid w:val="00E22381"/>
    <w:rsid w:val="00E2557C"/>
    <w:rsid w:val="00E27C99"/>
    <w:rsid w:val="00E27E43"/>
    <w:rsid w:val="00E33487"/>
    <w:rsid w:val="00E33B0D"/>
    <w:rsid w:val="00E33B81"/>
    <w:rsid w:val="00E448FB"/>
    <w:rsid w:val="00E52FBF"/>
    <w:rsid w:val="00E538EE"/>
    <w:rsid w:val="00E55D86"/>
    <w:rsid w:val="00E77148"/>
    <w:rsid w:val="00E77D06"/>
    <w:rsid w:val="00E80F43"/>
    <w:rsid w:val="00E81673"/>
    <w:rsid w:val="00E8247B"/>
    <w:rsid w:val="00E85CD5"/>
    <w:rsid w:val="00E950F3"/>
    <w:rsid w:val="00EC02B5"/>
    <w:rsid w:val="00EC2817"/>
    <w:rsid w:val="00ED04F6"/>
    <w:rsid w:val="00EE1B04"/>
    <w:rsid w:val="00EE5FFD"/>
    <w:rsid w:val="00EF32A9"/>
    <w:rsid w:val="00F01B77"/>
    <w:rsid w:val="00F100AD"/>
    <w:rsid w:val="00F11A05"/>
    <w:rsid w:val="00F2054D"/>
    <w:rsid w:val="00F217AC"/>
    <w:rsid w:val="00F25CEC"/>
    <w:rsid w:val="00F26880"/>
    <w:rsid w:val="00F31B5A"/>
    <w:rsid w:val="00F32AF0"/>
    <w:rsid w:val="00F34804"/>
    <w:rsid w:val="00F35DD0"/>
    <w:rsid w:val="00F436F6"/>
    <w:rsid w:val="00F449D5"/>
    <w:rsid w:val="00F47C3C"/>
    <w:rsid w:val="00F52A90"/>
    <w:rsid w:val="00F52D11"/>
    <w:rsid w:val="00F553FC"/>
    <w:rsid w:val="00F6242E"/>
    <w:rsid w:val="00F62860"/>
    <w:rsid w:val="00F700F6"/>
    <w:rsid w:val="00F75B67"/>
    <w:rsid w:val="00F832EE"/>
    <w:rsid w:val="00F84B0F"/>
    <w:rsid w:val="00FA0C23"/>
    <w:rsid w:val="00FA0C99"/>
    <w:rsid w:val="00FA1F7E"/>
    <w:rsid w:val="00FA5B2A"/>
    <w:rsid w:val="00FA5B42"/>
    <w:rsid w:val="00FD40C4"/>
    <w:rsid w:val="00FD642E"/>
    <w:rsid w:val="00FE61CF"/>
    <w:rsid w:val="00FF047B"/>
    <w:rsid w:val="00FF0B93"/>
    <w:rsid w:val="00FF3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Arial"/>
        <w:kern w:val="3"/>
        <w:sz w:val="24"/>
        <w:szCs w:val="24"/>
        <w:lang w:val="en-GB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F32A9"/>
    <w:rPr>
      <w:rFonts w:cs="Mangal"/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F32A9"/>
    <w:rPr>
      <w:rFonts w:cs="Mangal"/>
      <w:sz w:val="20"/>
      <w:szCs w:val="18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F32A9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696338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E7F7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E7F75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E7F75"/>
    <w:rPr>
      <w:rFonts w:cs="Mangal"/>
      <w:sz w:val="20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E7F7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E7F75"/>
    <w:rPr>
      <w:rFonts w:cs="Mangal"/>
      <w:b/>
      <w:bCs/>
      <w:sz w:val="20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E7F75"/>
    <w:rPr>
      <w:rFonts w:ascii="Tahoma" w:hAnsi="Tahoma" w:cs="Mangal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7F75"/>
    <w:rPr>
      <w:rFonts w:ascii="Tahoma" w:hAnsi="Tahoma" w:cs="Mangal"/>
      <w:sz w:val="16"/>
      <w:szCs w:val="14"/>
    </w:rPr>
  </w:style>
  <w:style w:type="paragraph" w:styleId="Nagwek">
    <w:name w:val="header"/>
    <w:basedOn w:val="Normalny"/>
    <w:link w:val="NagwekZnak"/>
    <w:uiPriority w:val="99"/>
    <w:unhideWhenUsed/>
    <w:rsid w:val="00A0548E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A0548E"/>
    <w:rPr>
      <w:rFonts w:cs="Mangal"/>
      <w:szCs w:val="21"/>
    </w:rPr>
  </w:style>
  <w:style w:type="paragraph" w:styleId="Stopka">
    <w:name w:val="footer"/>
    <w:basedOn w:val="Normalny"/>
    <w:link w:val="StopkaZnak"/>
    <w:uiPriority w:val="99"/>
    <w:unhideWhenUsed/>
    <w:rsid w:val="00A0548E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A0548E"/>
    <w:rPr>
      <w:rFonts w:cs="Mangal"/>
      <w:szCs w:val="21"/>
    </w:rPr>
  </w:style>
  <w:style w:type="paragraph" w:styleId="NormalnyWeb">
    <w:name w:val="Normal (Web)"/>
    <w:basedOn w:val="Normalny"/>
    <w:uiPriority w:val="99"/>
    <w:semiHidden/>
    <w:unhideWhenUsed/>
    <w:rsid w:val="00CE1AAF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pl-PL" w:eastAsia="pl-PL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Arial"/>
        <w:kern w:val="3"/>
        <w:sz w:val="24"/>
        <w:szCs w:val="24"/>
        <w:lang w:val="en-GB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F32A9"/>
    <w:rPr>
      <w:rFonts w:cs="Mangal"/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F32A9"/>
    <w:rPr>
      <w:rFonts w:cs="Mangal"/>
      <w:sz w:val="20"/>
      <w:szCs w:val="18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F32A9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696338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E7F7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E7F75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E7F75"/>
    <w:rPr>
      <w:rFonts w:cs="Mangal"/>
      <w:sz w:val="20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E7F7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E7F75"/>
    <w:rPr>
      <w:rFonts w:cs="Mangal"/>
      <w:b/>
      <w:bCs/>
      <w:sz w:val="20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E7F75"/>
    <w:rPr>
      <w:rFonts w:ascii="Tahoma" w:hAnsi="Tahoma" w:cs="Mangal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7F75"/>
    <w:rPr>
      <w:rFonts w:ascii="Tahoma" w:hAnsi="Tahoma" w:cs="Mangal"/>
      <w:sz w:val="16"/>
      <w:szCs w:val="14"/>
    </w:rPr>
  </w:style>
  <w:style w:type="paragraph" w:styleId="Nagwek">
    <w:name w:val="header"/>
    <w:basedOn w:val="Normalny"/>
    <w:link w:val="NagwekZnak"/>
    <w:uiPriority w:val="99"/>
    <w:unhideWhenUsed/>
    <w:rsid w:val="00A0548E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A0548E"/>
    <w:rPr>
      <w:rFonts w:cs="Mangal"/>
      <w:szCs w:val="21"/>
    </w:rPr>
  </w:style>
  <w:style w:type="paragraph" w:styleId="Stopka">
    <w:name w:val="footer"/>
    <w:basedOn w:val="Normalny"/>
    <w:link w:val="StopkaZnak"/>
    <w:uiPriority w:val="99"/>
    <w:unhideWhenUsed/>
    <w:rsid w:val="00A0548E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A0548E"/>
    <w:rPr>
      <w:rFonts w:cs="Mangal"/>
      <w:szCs w:val="21"/>
    </w:rPr>
  </w:style>
  <w:style w:type="paragraph" w:styleId="NormalnyWeb">
    <w:name w:val="Normal (Web)"/>
    <w:basedOn w:val="Normalny"/>
    <w:uiPriority w:val="99"/>
    <w:semiHidden/>
    <w:unhideWhenUsed/>
    <w:rsid w:val="00CE1AAF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pl-PL"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27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5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net.tv/pl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911</Words>
  <Characters>5472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Praktycy.com Piotr Krawiec</dc:creator>
  <cp:lastModifiedBy>Piotr K. Krawiec</cp:lastModifiedBy>
  <cp:revision>6</cp:revision>
  <dcterms:created xsi:type="dcterms:W3CDTF">2021-12-22T09:37:00Z</dcterms:created>
  <dcterms:modified xsi:type="dcterms:W3CDTF">2021-12-22T09:44:00Z</dcterms:modified>
</cp:coreProperties>
</file>