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FBC12" w14:textId="444D1EFD" w:rsidR="0096005C" w:rsidRPr="0096005C" w:rsidRDefault="0096005C" w:rsidP="0096005C">
      <w:pPr>
        <w:jc w:val="right"/>
        <w:rPr>
          <w:rFonts w:cstheme="minorHAnsi"/>
        </w:rPr>
      </w:pPr>
      <w:r w:rsidRPr="0096005C">
        <w:rPr>
          <w:rFonts w:cstheme="minorHAnsi"/>
        </w:rPr>
        <w:t xml:space="preserve">Warszawa, </w:t>
      </w:r>
      <w:r>
        <w:rPr>
          <w:rFonts w:cstheme="minorHAnsi"/>
        </w:rPr>
        <w:t>03</w:t>
      </w:r>
      <w:r w:rsidRPr="0096005C">
        <w:rPr>
          <w:rFonts w:cstheme="minorHAnsi"/>
        </w:rPr>
        <w:t>.1</w:t>
      </w:r>
      <w:r>
        <w:rPr>
          <w:rFonts w:cstheme="minorHAnsi"/>
        </w:rPr>
        <w:t>2</w:t>
      </w:r>
      <w:r w:rsidRPr="0096005C">
        <w:rPr>
          <w:rFonts w:cstheme="minorHAnsi"/>
        </w:rPr>
        <w:t>.2024 r.</w:t>
      </w:r>
    </w:p>
    <w:p w14:paraId="28BA54C4" w14:textId="14A7B43D" w:rsidR="0056172D" w:rsidRDefault="00130A44" w:rsidP="0096005C">
      <w:pPr>
        <w:jc w:val="both"/>
        <w:rPr>
          <w:rFonts w:cstheme="minorHAnsi"/>
          <w:b/>
          <w:bCs/>
        </w:rPr>
      </w:pPr>
      <w:r>
        <w:rPr>
          <w:rFonts w:cstheme="minorHAnsi"/>
          <w:b/>
          <w:bCs/>
        </w:rPr>
        <w:t xml:space="preserve">RAPORT: </w:t>
      </w:r>
      <w:r w:rsidR="00330299" w:rsidRPr="0056172D">
        <w:rPr>
          <w:rFonts w:cstheme="minorHAnsi"/>
          <w:b/>
          <w:bCs/>
        </w:rPr>
        <w:t>BOGATSI POLACY CHĘTNIEJ KUPUJĄ W GORZEJ OCENIANYCH E-SKLEPACH</w:t>
      </w:r>
    </w:p>
    <w:p w14:paraId="34EB4C3E" w14:textId="1F9B6D3C" w:rsidR="0096005C" w:rsidRPr="0096005C" w:rsidRDefault="0096005C" w:rsidP="0096005C">
      <w:pPr>
        <w:jc w:val="both"/>
        <w:rPr>
          <w:rFonts w:cstheme="minorHAnsi"/>
        </w:rPr>
      </w:pPr>
      <w:r w:rsidRPr="0096005C">
        <w:rPr>
          <w:rFonts w:cstheme="minorHAnsi"/>
          <w:b/>
          <w:bCs/>
        </w:rPr>
        <w:t xml:space="preserve">Firmy sprzedające w internecie i oceniane nisko, tj. posiadające średnio tylko dwie gwiazdki, są akceptowane blisko cztery razy częściej przez osoby zamożne, czyli takie które zarabiają powyżej 9 tys. złotych na rękę miesięcznie, niż </w:t>
      </w:r>
      <w:r w:rsidR="003477BE">
        <w:rPr>
          <w:rFonts w:cstheme="minorHAnsi"/>
          <w:b/>
          <w:bCs/>
        </w:rPr>
        <w:t xml:space="preserve">przez </w:t>
      </w:r>
      <w:r w:rsidRPr="0096005C">
        <w:rPr>
          <w:rFonts w:cstheme="minorHAnsi"/>
          <w:b/>
          <w:bCs/>
        </w:rPr>
        <w:t>Pola</w:t>
      </w:r>
      <w:r w:rsidR="003477BE">
        <w:rPr>
          <w:rFonts w:cstheme="minorHAnsi"/>
          <w:b/>
          <w:bCs/>
        </w:rPr>
        <w:t>ków</w:t>
      </w:r>
      <w:r w:rsidRPr="0096005C">
        <w:rPr>
          <w:rFonts w:cstheme="minorHAnsi"/>
          <w:b/>
          <w:bCs/>
        </w:rPr>
        <w:t xml:space="preserve"> </w:t>
      </w:r>
      <w:r w:rsidR="003477BE" w:rsidRPr="0096005C">
        <w:rPr>
          <w:rFonts w:cstheme="minorHAnsi"/>
          <w:b/>
          <w:bCs/>
        </w:rPr>
        <w:t>zarabiają</w:t>
      </w:r>
      <w:r w:rsidR="003477BE">
        <w:rPr>
          <w:rFonts w:cstheme="minorHAnsi"/>
          <w:b/>
          <w:bCs/>
        </w:rPr>
        <w:t xml:space="preserve">cych </w:t>
      </w:r>
      <w:r w:rsidRPr="0096005C">
        <w:rPr>
          <w:rFonts w:cstheme="minorHAnsi"/>
          <w:b/>
          <w:bCs/>
        </w:rPr>
        <w:t>poniżej średniej krajowej, wynika z najnowszych badań Trustmate.io. Co jest przyczyną tego stanu? Czy mamy do czynienia z zakupowym paradoksem? </w:t>
      </w:r>
    </w:p>
    <w:p w14:paraId="41D8BB58" w14:textId="79C60491" w:rsidR="0096005C" w:rsidRPr="0096005C" w:rsidRDefault="0096005C" w:rsidP="0096005C">
      <w:pPr>
        <w:jc w:val="both"/>
        <w:rPr>
          <w:rFonts w:cstheme="minorHAnsi"/>
        </w:rPr>
      </w:pPr>
      <w:r w:rsidRPr="0096005C">
        <w:rPr>
          <w:rFonts w:cstheme="minorHAnsi"/>
        </w:rPr>
        <w:t>Dla większości polskich internautów (70,16%) liczą się przede wszystkim zakupy w firmach internetowych, które mają średnią ocenę na poziomie czterech lub pięciu gwiazdek</w:t>
      </w:r>
      <w:r w:rsidR="001F6325" w:rsidRPr="001F6325">
        <w:rPr>
          <w:rFonts w:ascii="Calibri" w:hAnsi="Calibri" w:cs="Calibri"/>
          <w:color w:val="000000"/>
        </w:rPr>
        <w:t xml:space="preserve"> </w:t>
      </w:r>
      <w:r w:rsidR="001F6325" w:rsidRPr="001F6325">
        <w:rPr>
          <w:rFonts w:cstheme="minorHAnsi"/>
        </w:rPr>
        <w:t>(skala od 1 do 5, gdzie 1 to najniższa ocena)</w:t>
      </w:r>
      <w:r w:rsidRPr="0096005C">
        <w:rPr>
          <w:rFonts w:cstheme="minorHAnsi"/>
        </w:rPr>
        <w:t xml:space="preserve">. A zatem blisko 3/4 konsumentów nie skorzysta z usług biznesów, która mają mniej niż cztery gwiazdki, wynika z najnowszych badań TrustMate.io. Z kolei, firmy które mają przeciętne oceny, tzn. trzy gwiazdki, są akceptowalne przez 14,03% Polaków. Słabsze oceny, tj. dwie gwiazdki, są dopuszczalne tylko przez jedynie 3,18% internautów wg badań TrustMate. I jest to generalna zasada, obowiązująca dla całej badanej populacji. Z resztą wyniki polskich badań są zbieżne do globalnych statystyk. Jak wynika bowiem z badania </w:t>
      </w:r>
      <w:proofErr w:type="spellStart"/>
      <w:r w:rsidRPr="0096005C">
        <w:rPr>
          <w:rFonts w:cstheme="minorHAnsi"/>
        </w:rPr>
        <w:t>BrightLocal's</w:t>
      </w:r>
      <w:proofErr w:type="spellEnd"/>
      <w:r w:rsidRPr="0096005C">
        <w:rPr>
          <w:rFonts w:cstheme="minorHAnsi"/>
        </w:rPr>
        <w:t xml:space="preserve"> </w:t>
      </w:r>
      <w:proofErr w:type="spellStart"/>
      <w:r w:rsidRPr="0096005C">
        <w:rPr>
          <w:rFonts w:cstheme="minorHAnsi"/>
        </w:rPr>
        <w:t>Local</w:t>
      </w:r>
      <w:proofErr w:type="spellEnd"/>
      <w:r w:rsidRPr="0096005C">
        <w:rPr>
          <w:rFonts w:cstheme="minorHAnsi"/>
        </w:rPr>
        <w:t xml:space="preserve"> Consumer </w:t>
      </w:r>
      <w:proofErr w:type="spellStart"/>
      <w:r w:rsidRPr="0096005C">
        <w:rPr>
          <w:rFonts w:cstheme="minorHAnsi"/>
        </w:rPr>
        <w:t>Review</w:t>
      </w:r>
      <w:proofErr w:type="spellEnd"/>
      <w:r w:rsidRPr="0096005C">
        <w:rPr>
          <w:rFonts w:cstheme="minorHAnsi"/>
        </w:rPr>
        <w:t xml:space="preserve"> </w:t>
      </w:r>
      <w:proofErr w:type="spellStart"/>
      <w:r w:rsidRPr="0096005C">
        <w:rPr>
          <w:rFonts w:cstheme="minorHAnsi"/>
        </w:rPr>
        <w:t>Survey</w:t>
      </w:r>
      <w:proofErr w:type="spellEnd"/>
      <w:r w:rsidRPr="0096005C">
        <w:rPr>
          <w:rFonts w:cstheme="minorHAnsi"/>
        </w:rPr>
        <w:t xml:space="preserve"> dotyczącego zakupów na świecie wynika, że 57% konsumentów skorzysta z usług firm, tylko wówczas kiedy mogą się one poszczycić czterema lub więcej gwiazdkami.</w:t>
      </w:r>
    </w:p>
    <w:p w14:paraId="3297F5A0" w14:textId="7F26FDE9" w:rsidR="0096005C" w:rsidRPr="0096005C" w:rsidRDefault="0096005C" w:rsidP="0096005C">
      <w:pPr>
        <w:jc w:val="both"/>
        <w:rPr>
          <w:rFonts w:cstheme="minorHAnsi"/>
        </w:rPr>
      </w:pPr>
      <w:r w:rsidRPr="0096005C">
        <w:rPr>
          <w:rFonts w:cstheme="minorHAnsi"/>
          <w:noProof/>
        </w:rPr>
        <w:drawing>
          <wp:inline distT="0" distB="0" distL="0" distR="0" wp14:anchorId="12226E57" wp14:editId="22A3C0C5">
            <wp:extent cx="5734050" cy="3568700"/>
            <wp:effectExtent l="0" t="0" r="0" b="0"/>
            <wp:docPr id="174829306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3568700"/>
                    </a:xfrm>
                    <a:prstGeom prst="rect">
                      <a:avLst/>
                    </a:prstGeom>
                    <a:noFill/>
                    <a:ln>
                      <a:noFill/>
                    </a:ln>
                  </pic:spPr>
                </pic:pic>
              </a:graphicData>
            </a:graphic>
          </wp:inline>
        </w:drawing>
      </w:r>
    </w:p>
    <w:p w14:paraId="0AB6C469" w14:textId="77777777" w:rsidR="0096005C" w:rsidRPr="0096005C" w:rsidRDefault="0096005C" w:rsidP="0096005C">
      <w:pPr>
        <w:jc w:val="both"/>
        <w:rPr>
          <w:rFonts w:cstheme="minorHAnsi"/>
        </w:rPr>
      </w:pPr>
      <w:r w:rsidRPr="0096005C">
        <w:rPr>
          <w:rFonts w:cstheme="minorHAnsi"/>
          <w:i/>
          <w:iCs/>
        </w:rPr>
        <w:t xml:space="preserve">Źródło: TrustMate.io; badanie zrealizowane na zlecenie TrustMate przez UCE </w:t>
      </w:r>
      <w:proofErr w:type="spellStart"/>
      <w:r w:rsidRPr="0096005C">
        <w:rPr>
          <w:rFonts w:cstheme="minorHAnsi"/>
          <w:i/>
          <w:iCs/>
        </w:rPr>
        <w:t>Research</w:t>
      </w:r>
      <w:proofErr w:type="spellEnd"/>
      <w:r w:rsidRPr="0096005C">
        <w:rPr>
          <w:rFonts w:cstheme="minorHAnsi"/>
          <w:i/>
          <w:iCs/>
        </w:rPr>
        <w:t xml:space="preserve"> w X 2024 r., na reprezentatywnej próbie 1006 Polaków.</w:t>
      </w:r>
    </w:p>
    <w:tbl>
      <w:tblPr>
        <w:tblW w:w="0" w:type="auto"/>
        <w:tblCellMar>
          <w:top w:w="15" w:type="dxa"/>
          <w:left w:w="15" w:type="dxa"/>
          <w:bottom w:w="15" w:type="dxa"/>
          <w:right w:w="15" w:type="dxa"/>
        </w:tblCellMar>
        <w:tblLook w:val="04A0" w:firstRow="1" w:lastRow="0" w:firstColumn="1" w:lastColumn="0" w:noHBand="0" w:noVBand="1"/>
      </w:tblPr>
      <w:tblGrid>
        <w:gridCol w:w="489"/>
        <w:gridCol w:w="3470"/>
        <w:gridCol w:w="2127"/>
      </w:tblGrid>
      <w:tr w:rsidR="0096005C" w:rsidRPr="0096005C" w14:paraId="78CDA0CD" w14:textId="77777777" w:rsidTr="00080350">
        <w:trPr>
          <w:trHeight w:val="210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209995FC" w14:textId="77777777" w:rsidR="0096005C" w:rsidRPr="0096005C" w:rsidRDefault="0096005C" w:rsidP="0096005C">
            <w:pPr>
              <w:jc w:val="both"/>
              <w:rPr>
                <w:rFonts w:cstheme="minorHAnsi"/>
              </w:rPr>
            </w:pPr>
            <w:r w:rsidRPr="0096005C">
              <w:rPr>
                <w:rFonts w:cstheme="minorHAnsi"/>
                <w:b/>
                <w:bCs/>
              </w:rPr>
              <w:lastRenderedPageBreak/>
              <w:t>L.p.</w:t>
            </w:r>
          </w:p>
        </w:tc>
        <w:tc>
          <w:tcPr>
            <w:tcW w:w="3470"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3F1BB3F9" w14:textId="77777777" w:rsidR="0096005C" w:rsidRPr="0096005C" w:rsidRDefault="0096005C" w:rsidP="0096005C">
            <w:pPr>
              <w:jc w:val="both"/>
              <w:rPr>
                <w:rFonts w:cstheme="minorHAnsi"/>
              </w:rPr>
            </w:pPr>
            <w:r w:rsidRPr="0096005C">
              <w:rPr>
                <w:rFonts w:cstheme="minorHAnsi"/>
                <w:b/>
                <w:bCs/>
              </w:rPr>
              <w:t>Jaką ocenę w Pana/Pani opinii musi posiadać biznes lub produkt, aby finalnie go wybrać (skala od 1 do 5, gdzie 1 to najniższa ocena)?</w:t>
            </w:r>
          </w:p>
        </w:tc>
        <w:tc>
          <w:tcPr>
            <w:tcW w:w="2127"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24D41F9D" w14:textId="77777777" w:rsidR="0096005C" w:rsidRPr="0096005C" w:rsidRDefault="0096005C" w:rsidP="0096005C">
            <w:pPr>
              <w:jc w:val="both"/>
              <w:rPr>
                <w:rFonts w:cstheme="minorHAnsi"/>
              </w:rPr>
            </w:pPr>
            <w:r w:rsidRPr="0096005C">
              <w:rPr>
                <w:rFonts w:cstheme="minorHAnsi"/>
                <w:b/>
                <w:bCs/>
              </w:rPr>
              <w:t>Procent odpowiedzi</w:t>
            </w:r>
          </w:p>
        </w:tc>
      </w:tr>
      <w:tr w:rsidR="0096005C" w:rsidRPr="0096005C" w14:paraId="47AA2456" w14:textId="77777777" w:rsidTr="00080350">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039EBF5A" w14:textId="77777777" w:rsidR="0096005C" w:rsidRPr="0096005C" w:rsidRDefault="0096005C" w:rsidP="0096005C">
            <w:pPr>
              <w:jc w:val="both"/>
              <w:rPr>
                <w:rFonts w:cstheme="minorHAnsi"/>
              </w:rPr>
            </w:pPr>
            <w:r w:rsidRPr="0096005C">
              <w:rPr>
                <w:rFonts w:cstheme="minorHAnsi"/>
              </w:rPr>
              <w:t>1</w:t>
            </w:r>
          </w:p>
        </w:tc>
        <w:tc>
          <w:tcPr>
            <w:tcW w:w="3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7C1FA24E" w14:textId="77777777" w:rsidR="0096005C" w:rsidRPr="0096005C" w:rsidRDefault="0096005C" w:rsidP="0096005C">
            <w:pPr>
              <w:jc w:val="both"/>
              <w:rPr>
                <w:rFonts w:cstheme="minorHAnsi"/>
              </w:rPr>
            </w:pPr>
            <w:r w:rsidRPr="0096005C">
              <w:rPr>
                <w:rFonts w:cstheme="minorHAnsi"/>
              </w:rPr>
              <w:t>Przynajmniej czwórkę</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64A27688" w14:textId="77777777" w:rsidR="0096005C" w:rsidRPr="0096005C" w:rsidRDefault="0096005C" w:rsidP="0096005C">
            <w:pPr>
              <w:jc w:val="both"/>
              <w:rPr>
                <w:rFonts w:cstheme="minorHAnsi"/>
              </w:rPr>
            </w:pPr>
            <w:r w:rsidRPr="0096005C">
              <w:rPr>
                <w:rFonts w:cstheme="minorHAnsi"/>
              </w:rPr>
              <w:t>59,55%</w:t>
            </w:r>
          </w:p>
        </w:tc>
      </w:tr>
      <w:tr w:rsidR="0096005C" w:rsidRPr="0096005C" w14:paraId="16B7C6BF" w14:textId="77777777" w:rsidTr="00080350">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6540C46B" w14:textId="77777777" w:rsidR="0096005C" w:rsidRPr="0096005C" w:rsidRDefault="0096005C" w:rsidP="0096005C">
            <w:pPr>
              <w:jc w:val="both"/>
              <w:rPr>
                <w:rFonts w:cstheme="minorHAnsi"/>
              </w:rPr>
            </w:pPr>
            <w:r w:rsidRPr="0096005C">
              <w:rPr>
                <w:rFonts w:cstheme="minorHAnsi"/>
              </w:rPr>
              <w:t>2</w:t>
            </w:r>
          </w:p>
        </w:tc>
        <w:tc>
          <w:tcPr>
            <w:tcW w:w="3470"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00BC1A29" w14:textId="77777777" w:rsidR="0096005C" w:rsidRPr="0096005C" w:rsidRDefault="0096005C" w:rsidP="0096005C">
            <w:pPr>
              <w:jc w:val="both"/>
              <w:rPr>
                <w:rFonts w:cstheme="minorHAnsi"/>
              </w:rPr>
            </w:pPr>
            <w:r w:rsidRPr="0096005C">
              <w:rPr>
                <w:rFonts w:cstheme="minorHAnsi"/>
              </w:rPr>
              <w:t>Przynajmniej trójkę</w:t>
            </w:r>
          </w:p>
        </w:tc>
        <w:tc>
          <w:tcPr>
            <w:tcW w:w="2127"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4B444FD7" w14:textId="77777777" w:rsidR="0096005C" w:rsidRPr="0096005C" w:rsidRDefault="0096005C" w:rsidP="0096005C">
            <w:pPr>
              <w:jc w:val="both"/>
              <w:rPr>
                <w:rFonts w:cstheme="minorHAnsi"/>
              </w:rPr>
            </w:pPr>
            <w:r w:rsidRPr="0096005C">
              <w:rPr>
                <w:rFonts w:cstheme="minorHAnsi"/>
              </w:rPr>
              <w:t>14,03%</w:t>
            </w:r>
          </w:p>
        </w:tc>
      </w:tr>
      <w:tr w:rsidR="0096005C" w:rsidRPr="0096005C" w14:paraId="7B899625" w14:textId="77777777" w:rsidTr="00080350">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235051F3" w14:textId="77777777" w:rsidR="0096005C" w:rsidRPr="0096005C" w:rsidRDefault="0096005C" w:rsidP="0096005C">
            <w:pPr>
              <w:jc w:val="both"/>
              <w:rPr>
                <w:rFonts w:cstheme="minorHAnsi"/>
              </w:rPr>
            </w:pPr>
            <w:r w:rsidRPr="0096005C">
              <w:rPr>
                <w:rFonts w:cstheme="minorHAnsi"/>
              </w:rPr>
              <w:t>3</w:t>
            </w:r>
          </w:p>
        </w:tc>
        <w:tc>
          <w:tcPr>
            <w:tcW w:w="3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5B649278" w14:textId="77777777" w:rsidR="0096005C" w:rsidRPr="0096005C" w:rsidRDefault="0096005C" w:rsidP="0096005C">
            <w:pPr>
              <w:jc w:val="both"/>
              <w:rPr>
                <w:rFonts w:cstheme="minorHAnsi"/>
              </w:rPr>
            </w:pPr>
            <w:r w:rsidRPr="0096005C">
              <w:rPr>
                <w:rFonts w:cstheme="minorHAnsi"/>
              </w:rPr>
              <w:t>Przynajmniej piątkę</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3C53F277" w14:textId="77777777" w:rsidR="0096005C" w:rsidRPr="0096005C" w:rsidRDefault="0096005C" w:rsidP="0096005C">
            <w:pPr>
              <w:jc w:val="both"/>
              <w:rPr>
                <w:rFonts w:cstheme="minorHAnsi"/>
              </w:rPr>
            </w:pPr>
            <w:r w:rsidRPr="0096005C">
              <w:rPr>
                <w:rFonts w:cstheme="minorHAnsi"/>
              </w:rPr>
              <w:t>10,61%</w:t>
            </w:r>
          </w:p>
        </w:tc>
      </w:tr>
      <w:tr w:rsidR="0096005C" w:rsidRPr="0096005C" w14:paraId="1F461EE5" w14:textId="77777777" w:rsidTr="00080350">
        <w:trPr>
          <w:trHeight w:val="61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6851FE41" w14:textId="77777777" w:rsidR="0096005C" w:rsidRPr="0096005C" w:rsidRDefault="0096005C" w:rsidP="0096005C">
            <w:pPr>
              <w:jc w:val="both"/>
              <w:rPr>
                <w:rFonts w:cstheme="minorHAnsi"/>
              </w:rPr>
            </w:pPr>
            <w:r w:rsidRPr="0096005C">
              <w:rPr>
                <w:rFonts w:cstheme="minorHAnsi"/>
              </w:rPr>
              <w:t>4</w:t>
            </w:r>
          </w:p>
        </w:tc>
        <w:tc>
          <w:tcPr>
            <w:tcW w:w="3470"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2C93E459" w14:textId="77777777" w:rsidR="0096005C" w:rsidRPr="0096005C" w:rsidRDefault="0096005C" w:rsidP="0096005C">
            <w:pPr>
              <w:jc w:val="both"/>
              <w:rPr>
                <w:rFonts w:cstheme="minorHAnsi"/>
              </w:rPr>
            </w:pPr>
            <w:r w:rsidRPr="0096005C">
              <w:rPr>
                <w:rFonts w:cstheme="minorHAnsi"/>
              </w:rPr>
              <w:t>Taka skala nie ma dla mnie znaczenia</w:t>
            </w:r>
          </w:p>
        </w:tc>
        <w:tc>
          <w:tcPr>
            <w:tcW w:w="2127"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40ABF0EA" w14:textId="77777777" w:rsidR="0096005C" w:rsidRPr="0096005C" w:rsidRDefault="0096005C" w:rsidP="0096005C">
            <w:pPr>
              <w:jc w:val="both"/>
              <w:rPr>
                <w:rFonts w:cstheme="minorHAnsi"/>
              </w:rPr>
            </w:pPr>
            <w:r w:rsidRPr="0096005C">
              <w:rPr>
                <w:rFonts w:cstheme="minorHAnsi"/>
              </w:rPr>
              <w:t>6,72%</w:t>
            </w:r>
          </w:p>
        </w:tc>
      </w:tr>
      <w:tr w:rsidR="0096005C" w:rsidRPr="0096005C" w14:paraId="62EAF6C8" w14:textId="77777777" w:rsidTr="00080350">
        <w:trPr>
          <w:trHeight w:val="6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601C0185" w14:textId="77777777" w:rsidR="0096005C" w:rsidRPr="0096005C" w:rsidRDefault="0096005C" w:rsidP="0096005C">
            <w:pPr>
              <w:jc w:val="both"/>
              <w:rPr>
                <w:rFonts w:cstheme="minorHAnsi"/>
              </w:rPr>
            </w:pPr>
            <w:r w:rsidRPr="0096005C">
              <w:rPr>
                <w:rFonts w:cstheme="minorHAnsi"/>
              </w:rPr>
              <w:t>5</w:t>
            </w:r>
          </w:p>
        </w:tc>
        <w:tc>
          <w:tcPr>
            <w:tcW w:w="3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2D732C5A" w14:textId="77777777" w:rsidR="0096005C" w:rsidRPr="0096005C" w:rsidRDefault="0096005C" w:rsidP="0096005C">
            <w:pPr>
              <w:jc w:val="both"/>
              <w:rPr>
                <w:rFonts w:cstheme="minorHAnsi"/>
              </w:rPr>
            </w:pPr>
            <w:r w:rsidRPr="0096005C">
              <w:rPr>
                <w:rFonts w:cstheme="minorHAnsi"/>
              </w:rPr>
              <w:t>Nie wiem / Ciężko powiedzieć</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367934CA" w14:textId="77777777" w:rsidR="0096005C" w:rsidRPr="0096005C" w:rsidRDefault="0096005C" w:rsidP="0096005C">
            <w:pPr>
              <w:jc w:val="both"/>
              <w:rPr>
                <w:rFonts w:cstheme="minorHAnsi"/>
              </w:rPr>
            </w:pPr>
            <w:r w:rsidRPr="0096005C">
              <w:rPr>
                <w:rFonts w:cstheme="minorHAnsi"/>
              </w:rPr>
              <w:t>5,90%</w:t>
            </w:r>
          </w:p>
        </w:tc>
      </w:tr>
      <w:tr w:rsidR="0096005C" w:rsidRPr="0096005C" w14:paraId="7FD517D9" w14:textId="77777777" w:rsidTr="00080350">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6B0A48D8" w14:textId="77777777" w:rsidR="0096005C" w:rsidRPr="0096005C" w:rsidRDefault="0096005C" w:rsidP="0096005C">
            <w:pPr>
              <w:jc w:val="both"/>
              <w:rPr>
                <w:rFonts w:cstheme="minorHAnsi"/>
              </w:rPr>
            </w:pPr>
            <w:r w:rsidRPr="0096005C">
              <w:rPr>
                <w:rFonts w:cstheme="minorHAnsi"/>
              </w:rPr>
              <w:t>6</w:t>
            </w:r>
          </w:p>
        </w:tc>
        <w:tc>
          <w:tcPr>
            <w:tcW w:w="3470"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04997FC8" w14:textId="77777777" w:rsidR="0096005C" w:rsidRPr="0096005C" w:rsidRDefault="0096005C" w:rsidP="0096005C">
            <w:pPr>
              <w:jc w:val="both"/>
              <w:rPr>
                <w:rFonts w:cstheme="minorHAnsi"/>
              </w:rPr>
            </w:pPr>
            <w:r w:rsidRPr="0096005C">
              <w:rPr>
                <w:rFonts w:cstheme="minorHAnsi"/>
              </w:rPr>
              <w:t>Przynamniej dwójkę</w:t>
            </w:r>
          </w:p>
        </w:tc>
        <w:tc>
          <w:tcPr>
            <w:tcW w:w="2127"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0FC7D222" w14:textId="77777777" w:rsidR="0096005C" w:rsidRPr="0096005C" w:rsidRDefault="0096005C" w:rsidP="0096005C">
            <w:pPr>
              <w:jc w:val="both"/>
              <w:rPr>
                <w:rFonts w:cstheme="minorHAnsi"/>
              </w:rPr>
            </w:pPr>
            <w:r w:rsidRPr="0096005C">
              <w:rPr>
                <w:rFonts w:cstheme="minorHAnsi"/>
              </w:rPr>
              <w:t>3,18%</w:t>
            </w:r>
          </w:p>
        </w:tc>
      </w:tr>
    </w:tbl>
    <w:p w14:paraId="2D00D432" w14:textId="77777777" w:rsidR="0096005C" w:rsidRPr="0096005C" w:rsidRDefault="0096005C" w:rsidP="0096005C">
      <w:pPr>
        <w:jc w:val="both"/>
        <w:rPr>
          <w:rFonts w:cstheme="minorHAnsi"/>
        </w:rPr>
      </w:pPr>
      <w:r w:rsidRPr="0096005C">
        <w:rPr>
          <w:rFonts w:cstheme="minorHAnsi"/>
          <w:i/>
          <w:iCs/>
        </w:rPr>
        <w:t xml:space="preserve">Źródło: TrustMate.io; badanie zrealizowane na zlecenie TrustMate przez UCE </w:t>
      </w:r>
      <w:proofErr w:type="spellStart"/>
      <w:r w:rsidRPr="0096005C">
        <w:rPr>
          <w:rFonts w:cstheme="minorHAnsi"/>
          <w:i/>
          <w:iCs/>
        </w:rPr>
        <w:t>Research</w:t>
      </w:r>
      <w:proofErr w:type="spellEnd"/>
      <w:r w:rsidRPr="0096005C">
        <w:rPr>
          <w:rFonts w:cstheme="minorHAnsi"/>
          <w:i/>
          <w:iCs/>
        </w:rPr>
        <w:t xml:space="preserve"> w X 2024 r., na reprezentatywnej próbie 1006 Polaków.</w:t>
      </w:r>
    </w:p>
    <w:p w14:paraId="13D95F74" w14:textId="77777777" w:rsidR="0096005C" w:rsidRPr="0096005C" w:rsidRDefault="0096005C" w:rsidP="0096005C">
      <w:pPr>
        <w:jc w:val="both"/>
        <w:rPr>
          <w:rFonts w:cstheme="minorHAnsi"/>
        </w:rPr>
      </w:pPr>
      <w:r w:rsidRPr="0096005C">
        <w:rPr>
          <w:rFonts w:cstheme="minorHAnsi"/>
          <w:b/>
          <w:bCs/>
        </w:rPr>
        <w:t>Czy klienci kupują od biznesów ze słabymi ocenami?</w:t>
      </w:r>
    </w:p>
    <w:p w14:paraId="152F9E17" w14:textId="77777777" w:rsidR="0096005C" w:rsidRPr="0096005C" w:rsidRDefault="0096005C" w:rsidP="0096005C">
      <w:pPr>
        <w:jc w:val="both"/>
        <w:rPr>
          <w:rFonts w:cstheme="minorHAnsi"/>
        </w:rPr>
      </w:pPr>
      <w:r w:rsidRPr="0096005C">
        <w:rPr>
          <w:rFonts w:cstheme="minorHAnsi"/>
        </w:rPr>
        <w:t>Blisko 1. na 5. Polaków (17,6%), którzy zarabiają powyżej 9 tys. złotych na rękę miesięcznie,  podejmuje pozytywną decyzję zakupową dla firm ocenianych na trzy gwiazdki. Z kolei, dla osób, które zarabiają w przedziale od 1,0 tys. do  2,99 tys. złotych, ocenę trzy gwiazdki przy zakupie akceptuje jedynie 1. na 8. zakupowiczów (13,0%), wynika z badań TrustMate. </w:t>
      </w:r>
    </w:p>
    <w:p w14:paraId="5ED08DA1" w14:textId="77777777" w:rsidR="0096005C" w:rsidRPr="0096005C" w:rsidRDefault="0096005C" w:rsidP="0096005C">
      <w:pPr>
        <w:jc w:val="both"/>
        <w:rPr>
          <w:rFonts w:cstheme="minorHAnsi"/>
        </w:rPr>
      </w:pPr>
      <w:r w:rsidRPr="0096005C">
        <w:rPr>
          <w:rFonts w:cstheme="minorHAnsi"/>
        </w:rPr>
        <w:t xml:space="preserve">Dwie gwiazdki, są akceptowane tylko przez 1,9% badanych, którzy zarabiają 1,0 tys. - 2,99 tys. zł oraz 1,5% respondentów zarabiających w przedziale 3,0 tys. – 4,99 tys. zł. Wśród zamożnych rodaków, tj. tych które mają ponad 9 tys. zł miesięcznie dochodów netto, sklepy z dwoma gwiazdkami akceptuje aż 5,9% badanych. </w:t>
      </w:r>
      <w:r w:rsidRPr="0096005C">
        <w:rPr>
          <w:rFonts w:cstheme="minorHAnsi"/>
          <w:b/>
          <w:bCs/>
        </w:rPr>
        <w:t>A zatem, 2. gwiazdki, są akceptowane blisko cztery razy częściej przez lepiej zarabiających Polaków niż tych, którzy zarabiają poniżej średniej krajowej, wynika z najnowszych badań TrustMate.io.</w:t>
      </w:r>
    </w:p>
    <w:tbl>
      <w:tblPr>
        <w:tblW w:w="0" w:type="auto"/>
        <w:tblCellMar>
          <w:top w:w="15" w:type="dxa"/>
          <w:left w:w="15" w:type="dxa"/>
          <w:bottom w:w="15" w:type="dxa"/>
          <w:right w:w="15" w:type="dxa"/>
        </w:tblCellMar>
        <w:tblLook w:val="04A0" w:firstRow="1" w:lastRow="0" w:firstColumn="1" w:lastColumn="0" w:noHBand="0" w:noVBand="1"/>
      </w:tblPr>
      <w:tblGrid>
        <w:gridCol w:w="2709"/>
        <w:gridCol w:w="935"/>
        <w:gridCol w:w="898"/>
        <w:gridCol w:w="898"/>
        <w:gridCol w:w="898"/>
        <w:gridCol w:w="898"/>
        <w:gridCol w:w="900"/>
        <w:gridCol w:w="926"/>
      </w:tblGrid>
      <w:tr w:rsidR="0096005C" w:rsidRPr="0096005C" w14:paraId="2934E3A1" w14:textId="77777777" w:rsidTr="0096005C">
        <w:trPr>
          <w:trHeight w:val="300"/>
        </w:trPr>
        <w:tc>
          <w:tcPr>
            <w:tcW w:w="0" w:type="auto"/>
            <w:tcBorders>
              <w:bottom w:val="single" w:sz="8" w:space="0" w:color="000000"/>
              <w:right w:val="single" w:sz="8" w:space="0" w:color="000000"/>
            </w:tcBorders>
            <w:tcMar>
              <w:top w:w="0" w:type="dxa"/>
              <w:left w:w="80" w:type="dxa"/>
              <w:bottom w:w="0" w:type="dxa"/>
              <w:right w:w="80" w:type="dxa"/>
            </w:tcMar>
            <w:vAlign w:val="bottom"/>
            <w:hideMark/>
          </w:tcPr>
          <w:p w14:paraId="01D638F3" w14:textId="77777777" w:rsidR="0096005C" w:rsidRPr="0096005C" w:rsidRDefault="0096005C" w:rsidP="0096005C">
            <w:pPr>
              <w:jc w:val="both"/>
              <w:rPr>
                <w:rFonts w:cstheme="minorHAnsi"/>
              </w:rPr>
            </w:pPr>
          </w:p>
        </w:tc>
        <w:tc>
          <w:tcPr>
            <w:tcW w:w="0" w:type="auto"/>
            <w:gridSpan w:val="7"/>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1253857E" w14:textId="77777777" w:rsidR="0096005C" w:rsidRPr="0096005C" w:rsidRDefault="0096005C" w:rsidP="0096005C">
            <w:pPr>
              <w:jc w:val="both"/>
              <w:rPr>
                <w:rFonts w:cstheme="minorHAnsi"/>
              </w:rPr>
            </w:pPr>
            <w:r w:rsidRPr="0096005C">
              <w:rPr>
                <w:rFonts w:cstheme="minorHAnsi"/>
                <w:b/>
                <w:bCs/>
              </w:rPr>
              <w:t>Jakie są Twoje miesięczne dochody netto ("na rękę")?</w:t>
            </w:r>
          </w:p>
        </w:tc>
      </w:tr>
      <w:tr w:rsidR="0096005C" w:rsidRPr="0096005C" w14:paraId="14491DD0" w14:textId="77777777" w:rsidTr="0096005C">
        <w:trPr>
          <w:trHeight w:val="1305"/>
        </w:trPr>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bottom"/>
            <w:hideMark/>
          </w:tcPr>
          <w:p w14:paraId="6D0D7273" w14:textId="77777777" w:rsidR="0096005C" w:rsidRPr="0096005C" w:rsidRDefault="0096005C" w:rsidP="0096005C">
            <w:pPr>
              <w:jc w:val="both"/>
              <w:rPr>
                <w:rFonts w:cstheme="minorHAnsi"/>
              </w:rPr>
            </w:pPr>
            <w:r w:rsidRPr="0096005C">
              <w:rPr>
                <w:rFonts w:cstheme="minorHAnsi"/>
                <w:b/>
                <w:bCs/>
              </w:rPr>
              <w:t>Jaką ocenę w Pana/Pani opinii musi posiadać lokalny biznes, aby finalnie go wybrać (skala od 1 do 5, gdzie 1 to najniższa ocena)?</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37EC9340" w14:textId="77777777" w:rsidR="0096005C" w:rsidRPr="0096005C" w:rsidRDefault="0096005C" w:rsidP="0096005C">
            <w:pPr>
              <w:jc w:val="both"/>
              <w:rPr>
                <w:rFonts w:cstheme="minorHAnsi"/>
              </w:rPr>
            </w:pPr>
            <w:r w:rsidRPr="0096005C">
              <w:rPr>
                <w:rFonts w:cstheme="minorHAnsi"/>
                <w:b/>
                <w:bCs/>
              </w:rPr>
              <w:t>Mniej niż 1000 zł</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09D9C044" w14:textId="77777777" w:rsidR="0096005C" w:rsidRPr="0096005C" w:rsidRDefault="0096005C" w:rsidP="0096005C">
            <w:pPr>
              <w:jc w:val="both"/>
              <w:rPr>
                <w:rFonts w:cstheme="minorHAnsi"/>
              </w:rPr>
            </w:pPr>
            <w:r w:rsidRPr="0096005C">
              <w:rPr>
                <w:rFonts w:cstheme="minorHAnsi"/>
                <w:b/>
                <w:bCs/>
              </w:rPr>
              <w:t>1000 - 2999 zł</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01B1A528" w14:textId="77777777" w:rsidR="0096005C" w:rsidRPr="0096005C" w:rsidRDefault="0096005C" w:rsidP="0096005C">
            <w:pPr>
              <w:jc w:val="both"/>
              <w:rPr>
                <w:rFonts w:cstheme="minorHAnsi"/>
              </w:rPr>
            </w:pPr>
            <w:r w:rsidRPr="0096005C">
              <w:rPr>
                <w:rFonts w:cstheme="minorHAnsi"/>
                <w:b/>
                <w:bCs/>
              </w:rPr>
              <w:t>3000 - 4999 zł</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1719A8B4" w14:textId="77777777" w:rsidR="0096005C" w:rsidRPr="0096005C" w:rsidRDefault="0096005C" w:rsidP="0096005C">
            <w:pPr>
              <w:jc w:val="both"/>
              <w:rPr>
                <w:rFonts w:cstheme="minorHAnsi"/>
              </w:rPr>
            </w:pPr>
            <w:r w:rsidRPr="0096005C">
              <w:rPr>
                <w:rFonts w:cstheme="minorHAnsi"/>
                <w:b/>
                <w:bCs/>
              </w:rPr>
              <w:t>5000 - 6999 zł</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4E69CB92" w14:textId="77777777" w:rsidR="0096005C" w:rsidRPr="0096005C" w:rsidRDefault="0096005C" w:rsidP="0096005C">
            <w:pPr>
              <w:jc w:val="both"/>
              <w:rPr>
                <w:rFonts w:cstheme="minorHAnsi"/>
              </w:rPr>
            </w:pPr>
            <w:r w:rsidRPr="0096005C">
              <w:rPr>
                <w:rFonts w:cstheme="minorHAnsi"/>
                <w:b/>
                <w:bCs/>
              </w:rPr>
              <w:t>7000 - 8999 zł</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4BB38A23" w14:textId="77777777" w:rsidR="0096005C" w:rsidRPr="0096005C" w:rsidRDefault="0096005C" w:rsidP="0096005C">
            <w:pPr>
              <w:jc w:val="both"/>
              <w:rPr>
                <w:rFonts w:cstheme="minorHAnsi"/>
              </w:rPr>
            </w:pPr>
            <w:r w:rsidRPr="0096005C">
              <w:rPr>
                <w:rFonts w:cstheme="minorHAnsi"/>
                <w:b/>
                <w:bCs/>
              </w:rPr>
              <w:t>Ponad 9000 zł</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41C74259" w14:textId="77777777" w:rsidR="0096005C" w:rsidRPr="0096005C" w:rsidRDefault="0096005C" w:rsidP="0096005C">
            <w:pPr>
              <w:jc w:val="both"/>
              <w:rPr>
                <w:rFonts w:cstheme="minorHAnsi"/>
              </w:rPr>
            </w:pPr>
            <w:r w:rsidRPr="0096005C">
              <w:rPr>
                <w:rFonts w:cstheme="minorHAnsi"/>
                <w:b/>
                <w:bCs/>
              </w:rPr>
              <w:t>Wolę nie mówić</w:t>
            </w:r>
          </w:p>
        </w:tc>
      </w:tr>
      <w:tr w:rsidR="0096005C" w:rsidRPr="0096005C" w14:paraId="271B41B8" w14:textId="77777777" w:rsidTr="0096005C">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540960FE" w14:textId="77777777" w:rsidR="0096005C" w:rsidRPr="0096005C" w:rsidRDefault="0096005C" w:rsidP="0096005C">
            <w:pPr>
              <w:jc w:val="both"/>
              <w:rPr>
                <w:rFonts w:cstheme="minorHAnsi"/>
              </w:rPr>
            </w:pPr>
            <w:r w:rsidRPr="0096005C">
              <w:rPr>
                <w:rFonts w:cstheme="minorHAnsi"/>
              </w:rPr>
              <w:t>Przynajmniej dwójkę</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06DAE577" w14:textId="77777777" w:rsidR="0096005C" w:rsidRPr="0096005C" w:rsidRDefault="0096005C" w:rsidP="0096005C">
            <w:pPr>
              <w:jc w:val="both"/>
              <w:rPr>
                <w:rFonts w:cstheme="minorHAnsi"/>
              </w:rPr>
            </w:pPr>
            <w:r w:rsidRPr="0096005C">
              <w:rPr>
                <w:rFonts w:cstheme="minorHAnsi"/>
                <w:u w:val="single"/>
              </w:rPr>
              <w:t>2,90%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16A1BD02" w14:textId="77777777" w:rsidR="0096005C" w:rsidRPr="0096005C" w:rsidRDefault="0096005C" w:rsidP="0096005C">
            <w:pPr>
              <w:jc w:val="both"/>
              <w:rPr>
                <w:rFonts w:cstheme="minorHAnsi"/>
              </w:rPr>
            </w:pPr>
            <w:r w:rsidRPr="0096005C">
              <w:rPr>
                <w:rFonts w:cstheme="minorHAnsi"/>
                <w:u w:val="single"/>
              </w:rPr>
              <w:t>1,90%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55DCA0BC" w14:textId="77777777" w:rsidR="0096005C" w:rsidRPr="0096005C" w:rsidRDefault="0096005C" w:rsidP="0096005C">
            <w:pPr>
              <w:jc w:val="both"/>
              <w:rPr>
                <w:rFonts w:cstheme="minorHAnsi"/>
              </w:rPr>
            </w:pPr>
            <w:r w:rsidRPr="0096005C">
              <w:rPr>
                <w:rFonts w:cstheme="minorHAnsi"/>
                <w:u w:val="single"/>
              </w:rPr>
              <w:t>1,50%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0C0F302E" w14:textId="77777777" w:rsidR="0096005C" w:rsidRPr="0096005C" w:rsidRDefault="0096005C" w:rsidP="0096005C">
            <w:pPr>
              <w:jc w:val="both"/>
              <w:rPr>
                <w:rFonts w:cstheme="minorHAnsi"/>
              </w:rPr>
            </w:pPr>
            <w:r w:rsidRPr="0096005C">
              <w:rPr>
                <w:rFonts w:cstheme="minorHAnsi"/>
                <w:u w:val="single"/>
              </w:rPr>
              <w:t>3,70%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3DB80D0F" w14:textId="77777777" w:rsidR="0096005C" w:rsidRPr="0096005C" w:rsidRDefault="0096005C" w:rsidP="0096005C">
            <w:pPr>
              <w:jc w:val="both"/>
              <w:rPr>
                <w:rFonts w:cstheme="minorHAnsi"/>
              </w:rPr>
            </w:pPr>
            <w:r w:rsidRPr="0096005C">
              <w:rPr>
                <w:rFonts w:cstheme="minorHAnsi"/>
                <w:u w:val="single"/>
              </w:rPr>
              <w:t>4,80%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58D9C2B4" w14:textId="77777777" w:rsidR="0096005C" w:rsidRPr="0096005C" w:rsidRDefault="0096005C" w:rsidP="0096005C">
            <w:pPr>
              <w:jc w:val="both"/>
              <w:rPr>
                <w:rFonts w:cstheme="minorHAnsi"/>
              </w:rPr>
            </w:pPr>
            <w:r w:rsidRPr="0096005C">
              <w:rPr>
                <w:rFonts w:cstheme="minorHAnsi"/>
                <w:u w:val="single"/>
              </w:rPr>
              <w:t>5,90%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350F4D75" w14:textId="77777777" w:rsidR="0096005C" w:rsidRPr="0096005C" w:rsidRDefault="0096005C" w:rsidP="0096005C">
            <w:pPr>
              <w:jc w:val="both"/>
              <w:rPr>
                <w:rFonts w:cstheme="minorHAnsi"/>
              </w:rPr>
            </w:pPr>
            <w:r w:rsidRPr="0096005C">
              <w:rPr>
                <w:rFonts w:cstheme="minorHAnsi"/>
              </w:rPr>
              <w:t>0,00%</w:t>
            </w:r>
          </w:p>
        </w:tc>
      </w:tr>
      <w:tr w:rsidR="0096005C" w:rsidRPr="0096005C" w14:paraId="2A7BDB93" w14:textId="77777777" w:rsidTr="0096005C">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5BB4FCDE" w14:textId="77777777" w:rsidR="0096005C" w:rsidRPr="0096005C" w:rsidRDefault="0096005C" w:rsidP="0096005C">
            <w:pPr>
              <w:jc w:val="both"/>
              <w:rPr>
                <w:rFonts w:cstheme="minorHAnsi"/>
              </w:rPr>
            </w:pPr>
            <w:r w:rsidRPr="0096005C">
              <w:rPr>
                <w:rFonts w:cstheme="minorHAnsi"/>
              </w:rPr>
              <w:t>Przynajmniej trójkę</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4955C65C" w14:textId="77777777" w:rsidR="0096005C" w:rsidRPr="0096005C" w:rsidRDefault="0096005C" w:rsidP="0096005C">
            <w:pPr>
              <w:jc w:val="both"/>
              <w:rPr>
                <w:rFonts w:cstheme="minorHAnsi"/>
              </w:rPr>
            </w:pPr>
            <w:r w:rsidRPr="0096005C">
              <w:rPr>
                <w:rFonts w:cstheme="minorHAnsi"/>
              </w:rPr>
              <w:t>14,30%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7AA79EF8" w14:textId="77777777" w:rsidR="0096005C" w:rsidRPr="0096005C" w:rsidRDefault="0096005C" w:rsidP="0096005C">
            <w:pPr>
              <w:jc w:val="both"/>
              <w:rPr>
                <w:rFonts w:cstheme="minorHAnsi"/>
              </w:rPr>
            </w:pPr>
            <w:r w:rsidRPr="0096005C">
              <w:rPr>
                <w:rFonts w:cstheme="minorHAnsi"/>
              </w:rPr>
              <w:t>13,00%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0B8A9159" w14:textId="77777777" w:rsidR="0096005C" w:rsidRPr="0096005C" w:rsidRDefault="0096005C" w:rsidP="0096005C">
            <w:pPr>
              <w:jc w:val="both"/>
              <w:rPr>
                <w:rFonts w:cstheme="minorHAnsi"/>
              </w:rPr>
            </w:pPr>
            <w:r w:rsidRPr="0096005C">
              <w:rPr>
                <w:rFonts w:cstheme="minorHAnsi"/>
              </w:rPr>
              <w:t>16,60%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5DF6C38B" w14:textId="77777777" w:rsidR="0096005C" w:rsidRPr="0096005C" w:rsidRDefault="0096005C" w:rsidP="0096005C">
            <w:pPr>
              <w:jc w:val="both"/>
              <w:rPr>
                <w:rFonts w:cstheme="minorHAnsi"/>
              </w:rPr>
            </w:pPr>
            <w:r w:rsidRPr="0096005C">
              <w:rPr>
                <w:rFonts w:cstheme="minorHAnsi"/>
              </w:rPr>
              <w:t>11,10%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5EB89EE2" w14:textId="77777777" w:rsidR="0096005C" w:rsidRPr="0096005C" w:rsidRDefault="0096005C" w:rsidP="0096005C">
            <w:pPr>
              <w:jc w:val="both"/>
              <w:rPr>
                <w:rFonts w:cstheme="minorHAnsi"/>
              </w:rPr>
            </w:pPr>
            <w:r w:rsidRPr="0096005C">
              <w:rPr>
                <w:rFonts w:cstheme="minorHAnsi"/>
              </w:rPr>
              <w:t>16,70%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6BB439D0" w14:textId="77777777" w:rsidR="0096005C" w:rsidRPr="0096005C" w:rsidRDefault="0096005C" w:rsidP="0096005C">
            <w:pPr>
              <w:jc w:val="both"/>
              <w:rPr>
                <w:rFonts w:cstheme="minorHAnsi"/>
              </w:rPr>
            </w:pPr>
            <w:r w:rsidRPr="0096005C">
              <w:rPr>
                <w:rFonts w:cstheme="minorHAnsi"/>
              </w:rPr>
              <w:t>17,60%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7C1AC81C" w14:textId="77777777" w:rsidR="0096005C" w:rsidRPr="0096005C" w:rsidRDefault="0096005C" w:rsidP="0096005C">
            <w:pPr>
              <w:jc w:val="both"/>
              <w:rPr>
                <w:rFonts w:cstheme="minorHAnsi"/>
              </w:rPr>
            </w:pPr>
            <w:r w:rsidRPr="0096005C">
              <w:rPr>
                <w:rFonts w:cstheme="minorHAnsi"/>
              </w:rPr>
              <w:t>6,10%</w:t>
            </w:r>
          </w:p>
        </w:tc>
      </w:tr>
      <w:tr w:rsidR="0096005C" w:rsidRPr="0096005C" w14:paraId="4CA42343" w14:textId="77777777" w:rsidTr="0096005C">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6CA3648D" w14:textId="77777777" w:rsidR="0096005C" w:rsidRPr="0096005C" w:rsidRDefault="0096005C" w:rsidP="0096005C">
            <w:pPr>
              <w:jc w:val="both"/>
              <w:rPr>
                <w:rFonts w:cstheme="minorHAnsi"/>
              </w:rPr>
            </w:pPr>
            <w:r w:rsidRPr="0096005C">
              <w:rPr>
                <w:rFonts w:cstheme="minorHAnsi"/>
              </w:rPr>
              <w:t>Przynajmniej czwórkę</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5355605F" w14:textId="77777777" w:rsidR="0096005C" w:rsidRPr="0096005C" w:rsidRDefault="0096005C" w:rsidP="0096005C">
            <w:pPr>
              <w:jc w:val="both"/>
              <w:rPr>
                <w:rFonts w:cstheme="minorHAnsi"/>
              </w:rPr>
            </w:pPr>
            <w:r w:rsidRPr="0096005C">
              <w:rPr>
                <w:rFonts w:cstheme="minorHAnsi"/>
              </w:rPr>
              <w:t>60,00%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0D5EECC3" w14:textId="77777777" w:rsidR="0096005C" w:rsidRPr="0096005C" w:rsidRDefault="0096005C" w:rsidP="0096005C">
            <w:pPr>
              <w:jc w:val="both"/>
              <w:rPr>
                <w:rFonts w:cstheme="minorHAnsi"/>
              </w:rPr>
            </w:pPr>
            <w:r w:rsidRPr="0096005C">
              <w:rPr>
                <w:rFonts w:cstheme="minorHAnsi"/>
              </w:rPr>
              <w:t>49,10%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0DADBCED" w14:textId="77777777" w:rsidR="0096005C" w:rsidRPr="0096005C" w:rsidRDefault="0096005C" w:rsidP="0096005C">
            <w:pPr>
              <w:jc w:val="both"/>
              <w:rPr>
                <w:rFonts w:cstheme="minorHAnsi"/>
              </w:rPr>
            </w:pPr>
            <w:r w:rsidRPr="0096005C">
              <w:rPr>
                <w:rFonts w:cstheme="minorHAnsi"/>
              </w:rPr>
              <w:t>57,40%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5D357988" w14:textId="77777777" w:rsidR="0096005C" w:rsidRPr="0096005C" w:rsidRDefault="0096005C" w:rsidP="0096005C">
            <w:pPr>
              <w:jc w:val="both"/>
              <w:rPr>
                <w:rFonts w:cstheme="minorHAnsi"/>
              </w:rPr>
            </w:pPr>
            <w:r w:rsidRPr="0096005C">
              <w:rPr>
                <w:rFonts w:cstheme="minorHAnsi"/>
              </w:rPr>
              <w:t>68,30%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67844167" w14:textId="77777777" w:rsidR="0096005C" w:rsidRPr="0096005C" w:rsidRDefault="0096005C" w:rsidP="0096005C">
            <w:pPr>
              <w:jc w:val="both"/>
              <w:rPr>
                <w:rFonts w:cstheme="minorHAnsi"/>
              </w:rPr>
            </w:pPr>
            <w:r w:rsidRPr="0096005C">
              <w:rPr>
                <w:rFonts w:cstheme="minorHAnsi"/>
              </w:rPr>
              <w:t>59,50%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57CDF4F1" w14:textId="77777777" w:rsidR="0096005C" w:rsidRPr="0096005C" w:rsidRDefault="0096005C" w:rsidP="0096005C">
            <w:pPr>
              <w:jc w:val="both"/>
              <w:rPr>
                <w:rFonts w:cstheme="minorHAnsi"/>
              </w:rPr>
            </w:pPr>
            <w:r w:rsidRPr="0096005C">
              <w:rPr>
                <w:rFonts w:cstheme="minorHAnsi"/>
              </w:rPr>
              <w:t>63,20%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133AAA4E" w14:textId="77777777" w:rsidR="0096005C" w:rsidRPr="0096005C" w:rsidRDefault="0096005C" w:rsidP="0096005C">
            <w:pPr>
              <w:jc w:val="both"/>
              <w:rPr>
                <w:rFonts w:cstheme="minorHAnsi"/>
              </w:rPr>
            </w:pPr>
            <w:r w:rsidRPr="0096005C">
              <w:rPr>
                <w:rFonts w:cstheme="minorHAnsi"/>
              </w:rPr>
              <w:t>57,60%</w:t>
            </w:r>
          </w:p>
        </w:tc>
      </w:tr>
      <w:tr w:rsidR="0096005C" w:rsidRPr="0096005C" w14:paraId="19772314" w14:textId="77777777" w:rsidTr="0096005C">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4FE9B2A1" w14:textId="77777777" w:rsidR="0096005C" w:rsidRPr="0096005C" w:rsidRDefault="0096005C" w:rsidP="0096005C">
            <w:pPr>
              <w:jc w:val="both"/>
              <w:rPr>
                <w:rFonts w:cstheme="minorHAnsi"/>
              </w:rPr>
            </w:pPr>
            <w:r w:rsidRPr="0096005C">
              <w:rPr>
                <w:rFonts w:cstheme="minorHAnsi"/>
              </w:rPr>
              <w:t>Przynajmniej piątkę</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5376BCE7" w14:textId="77777777" w:rsidR="0096005C" w:rsidRPr="0096005C" w:rsidRDefault="0096005C" w:rsidP="0096005C">
            <w:pPr>
              <w:jc w:val="both"/>
              <w:rPr>
                <w:rFonts w:cstheme="minorHAnsi"/>
              </w:rPr>
            </w:pPr>
            <w:r w:rsidRPr="0096005C">
              <w:rPr>
                <w:rFonts w:cstheme="minorHAnsi"/>
              </w:rPr>
              <w:t>8,60%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0D39D1C6" w14:textId="77777777" w:rsidR="0096005C" w:rsidRPr="0096005C" w:rsidRDefault="0096005C" w:rsidP="0096005C">
            <w:pPr>
              <w:jc w:val="both"/>
              <w:rPr>
                <w:rFonts w:cstheme="minorHAnsi"/>
              </w:rPr>
            </w:pPr>
            <w:r w:rsidRPr="0096005C">
              <w:rPr>
                <w:rFonts w:cstheme="minorHAnsi"/>
              </w:rPr>
              <w:t>18,50%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7E3142F6" w14:textId="77777777" w:rsidR="0096005C" w:rsidRPr="0096005C" w:rsidRDefault="0096005C" w:rsidP="0096005C">
            <w:pPr>
              <w:jc w:val="both"/>
              <w:rPr>
                <w:rFonts w:cstheme="minorHAnsi"/>
              </w:rPr>
            </w:pPr>
            <w:r w:rsidRPr="0096005C">
              <w:rPr>
                <w:rFonts w:cstheme="minorHAnsi"/>
              </w:rPr>
              <w:t>10,60%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42E2D3C0" w14:textId="77777777" w:rsidR="0096005C" w:rsidRPr="0096005C" w:rsidRDefault="0096005C" w:rsidP="0096005C">
            <w:pPr>
              <w:jc w:val="both"/>
              <w:rPr>
                <w:rFonts w:cstheme="minorHAnsi"/>
              </w:rPr>
            </w:pPr>
            <w:r w:rsidRPr="0096005C">
              <w:rPr>
                <w:rFonts w:cstheme="minorHAnsi"/>
              </w:rPr>
              <w:t>10,10%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12E2344F" w14:textId="77777777" w:rsidR="0096005C" w:rsidRPr="0096005C" w:rsidRDefault="0096005C" w:rsidP="0096005C">
            <w:pPr>
              <w:jc w:val="both"/>
              <w:rPr>
                <w:rFonts w:cstheme="minorHAnsi"/>
              </w:rPr>
            </w:pPr>
            <w:r w:rsidRPr="0096005C">
              <w:rPr>
                <w:rFonts w:cstheme="minorHAnsi"/>
              </w:rPr>
              <w:t>2,40%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0AFD8016" w14:textId="77777777" w:rsidR="0096005C" w:rsidRPr="0096005C" w:rsidRDefault="0096005C" w:rsidP="0096005C">
            <w:pPr>
              <w:jc w:val="both"/>
              <w:rPr>
                <w:rFonts w:cstheme="minorHAnsi"/>
              </w:rPr>
            </w:pPr>
            <w:r w:rsidRPr="0096005C">
              <w:rPr>
                <w:rFonts w:cstheme="minorHAnsi"/>
              </w:rPr>
              <w:t>5,90%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3A27871C" w14:textId="77777777" w:rsidR="0096005C" w:rsidRPr="0096005C" w:rsidRDefault="0096005C" w:rsidP="0096005C">
            <w:pPr>
              <w:jc w:val="both"/>
              <w:rPr>
                <w:rFonts w:cstheme="minorHAnsi"/>
              </w:rPr>
            </w:pPr>
            <w:r w:rsidRPr="0096005C">
              <w:rPr>
                <w:rFonts w:cstheme="minorHAnsi"/>
              </w:rPr>
              <w:t>21,20%</w:t>
            </w:r>
          </w:p>
        </w:tc>
      </w:tr>
      <w:tr w:rsidR="0096005C" w:rsidRPr="0096005C" w14:paraId="4A8AF1AE" w14:textId="77777777" w:rsidTr="0096005C">
        <w:trPr>
          <w:trHeight w:val="51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0A896AF2" w14:textId="77777777" w:rsidR="0096005C" w:rsidRPr="0096005C" w:rsidRDefault="0096005C" w:rsidP="0096005C">
            <w:pPr>
              <w:jc w:val="both"/>
              <w:rPr>
                <w:rFonts w:cstheme="minorHAnsi"/>
              </w:rPr>
            </w:pPr>
            <w:r w:rsidRPr="0096005C">
              <w:rPr>
                <w:rFonts w:cstheme="minorHAnsi"/>
              </w:rPr>
              <w:lastRenderedPageBreak/>
              <w:t>Taka skala nie ma dla mnie znaczenia</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54D86DA0" w14:textId="77777777" w:rsidR="0096005C" w:rsidRPr="0096005C" w:rsidRDefault="0096005C" w:rsidP="0096005C">
            <w:pPr>
              <w:jc w:val="both"/>
              <w:rPr>
                <w:rFonts w:cstheme="minorHAnsi"/>
              </w:rPr>
            </w:pPr>
            <w:r w:rsidRPr="0096005C">
              <w:rPr>
                <w:rFonts w:cstheme="minorHAnsi"/>
              </w:rPr>
              <w:t>2,90%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0DF2774F" w14:textId="77777777" w:rsidR="0096005C" w:rsidRPr="0096005C" w:rsidRDefault="0096005C" w:rsidP="0096005C">
            <w:pPr>
              <w:jc w:val="both"/>
              <w:rPr>
                <w:rFonts w:cstheme="minorHAnsi"/>
              </w:rPr>
            </w:pPr>
            <w:r w:rsidRPr="0096005C">
              <w:rPr>
                <w:rFonts w:cstheme="minorHAnsi"/>
              </w:rPr>
              <w:t>12,00%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29D7BF8F" w14:textId="77777777" w:rsidR="0096005C" w:rsidRPr="0096005C" w:rsidRDefault="0096005C" w:rsidP="0096005C">
            <w:pPr>
              <w:jc w:val="both"/>
              <w:rPr>
                <w:rFonts w:cstheme="minorHAnsi"/>
              </w:rPr>
            </w:pPr>
            <w:r w:rsidRPr="0096005C">
              <w:rPr>
                <w:rFonts w:cstheme="minorHAnsi"/>
              </w:rPr>
              <w:t>8,20%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54DC8AB8" w14:textId="77777777" w:rsidR="0096005C" w:rsidRPr="0096005C" w:rsidRDefault="0096005C" w:rsidP="0096005C">
            <w:pPr>
              <w:jc w:val="both"/>
              <w:rPr>
                <w:rFonts w:cstheme="minorHAnsi"/>
              </w:rPr>
            </w:pPr>
            <w:r w:rsidRPr="0096005C">
              <w:rPr>
                <w:rFonts w:cstheme="minorHAnsi"/>
              </w:rPr>
              <w:t>2,60%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2BC29068" w14:textId="77777777" w:rsidR="0096005C" w:rsidRPr="0096005C" w:rsidRDefault="0096005C" w:rsidP="0096005C">
            <w:pPr>
              <w:jc w:val="both"/>
              <w:rPr>
                <w:rFonts w:cstheme="minorHAnsi"/>
              </w:rPr>
            </w:pPr>
            <w:r w:rsidRPr="0096005C">
              <w:rPr>
                <w:rFonts w:cstheme="minorHAnsi"/>
              </w:rPr>
              <w:t>10,70%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622ABE45" w14:textId="77777777" w:rsidR="0096005C" w:rsidRPr="0096005C" w:rsidRDefault="0096005C" w:rsidP="0096005C">
            <w:pPr>
              <w:jc w:val="both"/>
              <w:rPr>
                <w:rFonts w:cstheme="minorHAnsi"/>
              </w:rPr>
            </w:pPr>
            <w:r w:rsidRPr="0096005C">
              <w:rPr>
                <w:rFonts w:cstheme="minorHAnsi"/>
              </w:rPr>
              <w:t>2,90%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1CD24AC4" w14:textId="77777777" w:rsidR="0096005C" w:rsidRPr="0096005C" w:rsidRDefault="0096005C" w:rsidP="0096005C">
            <w:pPr>
              <w:jc w:val="both"/>
              <w:rPr>
                <w:rFonts w:cstheme="minorHAnsi"/>
              </w:rPr>
            </w:pPr>
            <w:r w:rsidRPr="0096005C">
              <w:rPr>
                <w:rFonts w:cstheme="minorHAnsi"/>
              </w:rPr>
              <w:t>0,00%</w:t>
            </w:r>
          </w:p>
        </w:tc>
      </w:tr>
      <w:tr w:rsidR="0096005C" w:rsidRPr="0096005C" w14:paraId="3EE12A9F" w14:textId="77777777" w:rsidTr="0096005C">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4F668E0E" w14:textId="77777777" w:rsidR="0096005C" w:rsidRPr="0096005C" w:rsidRDefault="0096005C" w:rsidP="0096005C">
            <w:pPr>
              <w:jc w:val="both"/>
              <w:rPr>
                <w:rFonts w:cstheme="minorHAnsi"/>
              </w:rPr>
            </w:pPr>
            <w:r w:rsidRPr="0096005C">
              <w:rPr>
                <w:rFonts w:cstheme="minorHAnsi"/>
              </w:rPr>
              <w:t>Nie wiem / Ciężko powiedzieć</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2C6493DE" w14:textId="77777777" w:rsidR="0096005C" w:rsidRPr="0096005C" w:rsidRDefault="0096005C" w:rsidP="0096005C">
            <w:pPr>
              <w:jc w:val="both"/>
              <w:rPr>
                <w:rFonts w:cstheme="minorHAnsi"/>
              </w:rPr>
            </w:pPr>
            <w:r w:rsidRPr="0096005C">
              <w:rPr>
                <w:rFonts w:cstheme="minorHAnsi"/>
              </w:rPr>
              <w:t>11,40%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29896AE4" w14:textId="77777777" w:rsidR="0096005C" w:rsidRPr="0096005C" w:rsidRDefault="0096005C" w:rsidP="0096005C">
            <w:pPr>
              <w:jc w:val="both"/>
              <w:rPr>
                <w:rFonts w:cstheme="minorHAnsi"/>
              </w:rPr>
            </w:pPr>
            <w:r w:rsidRPr="0096005C">
              <w:rPr>
                <w:rFonts w:cstheme="minorHAnsi"/>
              </w:rPr>
              <w:t>5,60%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17D66BFF" w14:textId="77777777" w:rsidR="0096005C" w:rsidRPr="0096005C" w:rsidRDefault="0096005C" w:rsidP="0096005C">
            <w:pPr>
              <w:jc w:val="both"/>
              <w:rPr>
                <w:rFonts w:cstheme="minorHAnsi"/>
              </w:rPr>
            </w:pPr>
            <w:r w:rsidRPr="0096005C">
              <w:rPr>
                <w:rFonts w:cstheme="minorHAnsi"/>
              </w:rPr>
              <w:t>5,70%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17F9CDD6" w14:textId="77777777" w:rsidR="0096005C" w:rsidRPr="0096005C" w:rsidRDefault="0096005C" w:rsidP="0096005C">
            <w:pPr>
              <w:jc w:val="both"/>
              <w:rPr>
                <w:rFonts w:cstheme="minorHAnsi"/>
              </w:rPr>
            </w:pPr>
            <w:r w:rsidRPr="0096005C">
              <w:rPr>
                <w:rFonts w:cstheme="minorHAnsi"/>
              </w:rPr>
              <w:t>4,20%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655A470F" w14:textId="77777777" w:rsidR="0096005C" w:rsidRPr="0096005C" w:rsidRDefault="0096005C" w:rsidP="0096005C">
            <w:pPr>
              <w:jc w:val="both"/>
              <w:rPr>
                <w:rFonts w:cstheme="minorHAnsi"/>
              </w:rPr>
            </w:pPr>
            <w:r w:rsidRPr="0096005C">
              <w:rPr>
                <w:rFonts w:cstheme="minorHAnsi"/>
              </w:rPr>
              <w:t>6,00%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5364ECC1" w14:textId="77777777" w:rsidR="0096005C" w:rsidRPr="0096005C" w:rsidRDefault="0096005C" w:rsidP="0096005C">
            <w:pPr>
              <w:jc w:val="both"/>
              <w:rPr>
                <w:rFonts w:cstheme="minorHAnsi"/>
              </w:rPr>
            </w:pPr>
            <w:r w:rsidRPr="0096005C">
              <w:rPr>
                <w:rFonts w:cstheme="minorHAnsi"/>
              </w:rPr>
              <w:t>4,40%</w:t>
            </w:r>
          </w:p>
        </w:tc>
        <w:tc>
          <w:tcPr>
            <w:tcW w:w="0" w:type="auto"/>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61DB8DF0" w14:textId="77777777" w:rsidR="0096005C" w:rsidRPr="0096005C" w:rsidRDefault="0096005C" w:rsidP="0096005C">
            <w:pPr>
              <w:jc w:val="both"/>
              <w:rPr>
                <w:rFonts w:cstheme="minorHAnsi"/>
              </w:rPr>
            </w:pPr>
            <w:r w:rsidRPr="0096005C">
              <w:rPr>
                <w:rFonts w:cstheme="minorHAnsi"/>
              </w:rPr>
              <w:t>15,20%</w:t>
            </w:r>
          </w:p>
        </w:tc>
      </w:tr>
    </w:tbl>
    <w:p w14:paraId="5F2CE7F5" w14:textId="77777777" w:rsidR="0096005C" w:rsidRPr="0096005C" w:rsidRDefault="0096005C" w:rsidP="0096005C">
      <w:pPr>
        <w:jc w:val="both"/>
        <w:rPr>
          <w:rFonts w:cstheme="minorHAnsi"/>
        </w:rPr>
      </w:pPr>
      <w:r w:rsidRPr="0096005C">
        <w:rPr>
          <w:rFonts w:cstheme="minorHAnsi"/>
          <w:i/>
          <w:iCs/>
        </w:rPr>
        <w:t xml:space="preserve"> Źródło: TrustMate.io; badanie zrealizowane na zlecenie TrustMate przez UCE </w:t>
      </w:r>
      <w:proofErr w:type="spellStart"/>
      <w:r w:rsidRPr="0096005C">
        <w:rPr>
          <w:rFonts w:cstheme="minorHAnsi"/>
          <w:i/>
          <w:iCs/>
        </w:rPr>
        <w:t>Research</w:t>
      </w:r>
      <w:proofErr w:type="spellEnd"/>
      <w:r w:rsidRPr="0096005C">
        <w:rPr>
          <w:rFonts w:cstheme="minorHAnsi"/>
          <w:i/>
          <w:iCs/>
        </w:rPr>
        <w:t xml:space="preserve"> w X 2024 r., na reprezentatywnej próbie 1006 Polaków.</w:t>
      </w:r>
    </w:p>
    <w:p w14:paraId="58CB85CF" w14:textId="77777777" w:rsidR="0096005C" w:rsidRPr="0096005C" w:rsidRDefault="0096005C" w:rsidP="0096005C">
      <w:pPr>
        <w:jc w:val="both"/>
        <w:rPr>
          <w:rFonts w:cstheme="minorHAnsi"/>
        </w:rPr>
      </w:pPr>
      <w:r w:rsidRPr="0096005C">
        <w:rPr>
          <w:rFonts w:cstheme="minorHAnsi"/>
        </w:rPr>
        <w:t xml:space="preserve">- </w:t>
      </w:r>
      <w:r w:rsidRPr="0096005C">
        <w:rPr>
          <w:rFonts w:cstheme="minorHAnsi"/>
          <w:i/>
          <w:iCs/>
        </w:rPr>
        <w:t>Jeżeli reprezentujesz firmę sprzedającą w internecie i zależy Ci na dużej, powtarzalnej sprzedaży musisz zadbać o bardzo dobre oceny Twojego biznesu. Dla zdecydowanej większości Polaków (70,16%) cztery lub pięć gwiazdek jest decydująca w procesie zakupowym.</w:t>
      </w:r>
      <w:r w:rsidRPr="0096005C">
        <w:rPr>
          <w:rFonts w:cstheme="minorHAnsi"/>
          <w:b/>
          <w:bCs/>
        </w:rPr>
        <w:t xml:space="preserve"> </w:t>
      </w:r>
      <w:r w:rsidRPr="0096005C">
        <w:rPr>
          <w:rFonts w:cstheme="minorHAnsi"/>
          <w:i/>
          <w:iCs/>
        </w:rPr>
        <w:t>Jeżeli natomiast, Twoja firma jest oceniana na średnim lub niższym poziomie, tj. na trzy lub dwie gwiazdki, nie oznacza to, że nie będziesz sprzedawał w ogóle. Jednak reputacja Twojej firmy w sieci wymaga zmian i naprawy, bowiem pozostawienie jej bez kontroli w dłuższym okresie nie jest rozwiązaniem.</w:t>
      </w:r>
      <w:r w:rsidRPr="0096005C">
        <w:rPr>
          <w:rFonts w:cstheme="minorHAnsi"/>
          <w:b/>
          <w:bCs/>
          <w:i/>
          <w:iCs/>
        </w:rPr>
        <w:t xml:space="preserve"> </w:t>
      </w:r>
      <w:r w:rsidRPr="0096005C">
        <w:rPr>
          <w:rFonts w:cstheme="minorHAnsi"/>
          <w:i/>
          <w:iCs/>
        </w:rPr>
        <w:t xml:space="preserve">Musisz zacząć działać, wprowadzać zmiany, wsłuchać się w głos klientów, tak aby oceny Twojego biznesu znacznie się poprawiły. </w:t>
      </w:r>
      <w:r w:rsidRPr="0096005C">
        <w:rPr>
          <w:rFonts w:cstheme="minorHAnsi"/>
        </w:rPr>
        <w:t xml:space="preserve">– mówi Jerzy Krawczyk, prezes zarządu TrustMate.io. – </w:t>
      </w:r>
      <w:r w:rsidRPr="0096005C">
        <w:rPr>
          <w:rFonts w:cstheme="minorHAnsi"/>
          <w:i/>
          <w:iCs/>
        </w:rPr>
        <w:t>Z naszych badań wynika, że</w:t>
      </w:r>
      <w:r w:rsidRPr="0096005C">
        <w:rPr>
          <w:rFonts w:cstheme="minorHAnsi"/>
        </w:rPr>
        <w:t xml:space="preserve"> </w:t>
      </w:r>
      <w:r w:rsidRPr="0096005C">
        <w:rPr>
          <w:rFonts w:cstheme="minorHAnsi"/>
          <w:i/>
          <w:iCs/>
        </w:rPr>
        <w:t>na pewno osoby z wyższymi dochodami, będą w stanie zaryzykować zakup w gorzej ocenianym sklepie, gdyż utrata pieniędzy na potencjalnie nietrafionych zakupach nie jest aż tak bolesna, jak dla osób, zarabiających poniżej średniej krajowej. Ta ostatnia, mniej zamożna grupa Polaków, podejmuje decyzje zakupowe zdecydowanie ostrożniej i racjonalniej finansowo, nie chcąc ryzykować zakupów w firmie z niskimi ocenami.</w:t>
      </w:r>
      <w:r w:rsidRPr="0096005C">
        <w:rPr>
          <w:rFonts w:cstheme="minorHAnsi"/>
          <w:b/>
          <w:bCs/>
          <w:i/>
          <w:iCs/>
        </w:rPr>
        <w:t xml:space="preserve"> </w:t>
      </w:r>
      <w:r w:rsidRPr="0096005C">
        <w:rPr>
          <w:rFonts w:cstheme="minorHAnsi"/>
          <w:i/>
          <w:iCs/>
        </w:rPr>
        <w:t>Dla nich bowiem dwie gwiazdki, oznaczają potencjalnie złe doświadczenia zakupowe i problemy.</w:t>
      </w:r>
      <w:r w:rsidRPr="0096005C">
        <w:rPr>
          <w:rFonts w:cstheme="minorHAnsi"/>
          <w:b/>
          <w:bCs/>
          <w:i/>
          <w:iCs/>
        </w:rPr>
        <w:t xml:space="preserve"> </w:t>
      </w:r>
      <w:r w:rsidRPr="0096005C">
        <w:rPr>
          <w:rFonts w:cstheme="minorHAnsi"/>
          <w:i/>
          <w:iCs/>
        </w:rPr>
        <w:t xml:space="preserve">– </w:t>
      </w:r>
      <w:r w:rsidRPr="0096005C">
        <w:rPr>
          <w:rFonts w:cstheme="minorHAnsi"/>
        </w:rPr>
        <w:t>dodaje Krawczyk z TrustMate.io.</w:t>
      </w:r>
    </w:p>
    <w:p w14:paraId="12D92DF1" w14:textId="77777777" w:rsidR="0096005C" w:rsidRPr="0096005C" w:rsidRDefault="0096005C" w:rsidP="0096005C">
      <w:pPr>
        <w:jc w:val="both"/>
        <w:rPr>
          <w:rFonts w:cstheme="minorHAnsi"/>
        </w:rPr>
      </w:pPr>
      <w:r w:rsidRPr="0096005C">
        <w:rPr>
          <w:rFonts w:cstheme="minorHAnsi"/>
        </w:rPr>
        <w:t>Z badań TrustMate wynika, że im Polacy zarabiają więcej, tym ich skłonność do ryzyka zakupowego rośnie. A to oznacza, że są otwarci na testowania sklepów z niższą oceną, bowiem nietrafione zakupy, nie będą dla nich oznaczały dużych kłopotów, np. finansowych. A często, te gorzej oceniane sklepy oferują dodatkowe benefity, bo chcą się w jakiś sposób wyróżnić i dzięki temu przyciągnąć do siebie klientów. Często oferują np. dodatkowe rabaty, promocje lub niższe ceny. Takie podejście zamożnych Polaków, nie oznacza że postępują nieracjonalnie. Bo jak pokazują badania TrustMate, w zdecydowanej większości realizują zakupy przede wszystkim (69,1%) w firmach ocenianych na cztery lub więcej gwiazdek. Jednak, ich akceptacja dla ryzyka jest po prostu na wyższym poziomie. </w:t>
      </w:r>
    </w:p>
    <w:p w14:paraId="30C444ED" w14:textId="77777777" w:rsidR="0096005C" w:rsidRPr="0096005C" w:rsidRDefault="0096005C" w:rsidP="0096005C">
      <w:pPr>
        <w:jc w:val="both"/>
        <w:rPr>
          <w:rFonts w:cstheme="minorHAnsi"/>
        </w:rPr>
      </w:pPr>
      <w:r w:rsidRPr="0096005C">
        <w:rPr>
          <w:rFonts w:cstheme="minorHAnsi"/>
        </w:rPr>
        <w:t xml:space="preserve">Badanie zostało przeprowadzone na zlecenie TrustMate.io przez firmę badawczą UCE </w:t>
      </w:r>
      <w:proofErr w:type="spellStart"/>
      <w:r w:rsidRPr="0096005C">
        <w:rPr>
          <w:rFonts w:cstheme="minorHAnsi"/>
        </w:rPr>
        <w:t>Research</w:t>
      </w:r>
      <w:proofErr w:type="spellEnd"/>
      <w:r w:rsidRPr="0096005C">
        <w:rPr>
          <w:rFonts w:cstheme="minorHAnsi"/>
        </w:rPr>
        <w:t>, na reprezentatywnej próbie 1006 Polaków, w X 2024 r., metodą CAWI.</w:t>
      </w:r>
    </w:p>
    <w:p w14:paraId="749511C9" w14:textId="77777777" w:rsidR="0096005C" w:rsidRPr="0096005C" w:rsidRDefault="0096005C" w:rsidP="0096005C">
      <w:pPr>
        <w:jc w:val="both"/>
        <w:rPr>
          <w:rFonts w:cstheme="minorHAnsi"/>
        </w:rPr>
      </w:pPr>
      <w:r w:rsidRPr="0096005C">
        <w:rPr>
          <w:rFonts w:cstheme="minorHAnsi"/>
        </w:rPr>
        <w:t>Więcej na:</w:t>
      </w:r>
      <w:hyperlink r:id="rId7" w:history="1">
        <w:r w:rsidRPr="0096005C">
          <w:rPr>
            <w:rStyle w:val="Hipercze"/>
            <w:rFonts w:cstheme="minorHAnsi"/>
          </w:rPr>
          <w:t xml:space="preserve"> www.TRUSTMATE.IO</w:t>
        </w:r>
      </w:hyperlink>
    </w:p>
    <w:p w14:paraId="15D8361F" w14:textId="77777777" w:rsidR="0096005C" w:rsidRPr="0096005C" w:rsidRDefault="0096005C" w:rsidP="0096005C">
      <w:pPr>
        <w:jc w:val="both"/>
        <w:rPr>
          <w:rFonts w:cstheme="minorHAnsi"/>
        </w:rPr>
      </w:pPr>
      <w:r w:rsidRPr="0096005C">
        <w:rPr>
          <w:rFonts w:cstheme="minorHAnsi"/>
          <w:i/>
          <w:iCs/>
        </w:rPr>
        <w:t>***</w:t>
      </w:r>
    </w:p>
    <w:p w14:paraId="22A0FE88" w14:textId="77777777" w:rsidR="0096005C" w:rsidRPr="0096005C" w:rsidRDefault="0096005C" w:rsidP="0096005C">
      <w:pPr>
        <w:jc w:val="both"/>
        <w:rPr>
          <w:rFonts w:cstheme="minorHAnsi"/>
        </w:rPr>
      </w:pPr>
      <w:r w:rsidRPr="0096005C">
        <w:rPr>
          <w:rFonts w:cstheme="minorHAnsi"/>
          <w:b/>
          <w:bCs/>
        </w:rPr>
        <w:t>O TRUSTMATE.IO</w:t>
      </w:r>
    </w:p>
    <w:p w14:paraId="155174E3" w14:textId="77777777" w:rsidR="0096005C" w:rsidRPr="0096005C" w:rsidRDefault="0096005C" w:rsidP="0096005C">
      <w:pPr>
        <w:jc w:val="both"/>
        <w:rPr>
          <w:rFonts w:cstheme="minorHAnsi"/>
        </w:rPr>
      </w:pPr>
      <w:r w:rsidRPr="0096005C">
        <w:rPr>
          <w:rFonts w:cstheme="minorHAnsi"/>
        </w:rPr>
        <w:t xml:space="preserve">TrustMate to lider internetowych opinii, recenzji i ocen konsumentów o sklepach, produktach i firmach w Polsce i CEE. Firma powstała w 2019 roku we Wrocławiu i opracowała unikalne w skali światowej rozwiązanie e-commerce, które umożliwia budowanie wizerunku w sieci poprzez zarządzanie opiniami o prowadzonym sklepie internetowym, firmie usługowej lub produkcie. Z TrustMate korzysta już ponad 13 tysięcy firm z kilkunastu krajów, m.in. 4F, Decathlon </w:t>
      </w:r>
      <w:proofErr w:type="spellStart"/>
      <w:r w:rsidRPr="0096005C">
        <w:rPr>
          <w:rFonts w:cstheme="minorHAnsi"/>
        </w:rPr>
        <w:t>Modivo</w:t>
      </w:r>
      <w:proofErr w:type="spellEnd"/>
      <w:r w:rsidRPr="0096005C">
        <w:rPr>
          <w:rFonts w:cstheme="minorHAnsi"/>
        </w:rPr>
        <w:t xml:space="preserve">, </w:t>
      </w:r>
      <w:proofErr w:type="spellStart"/>
      <w:r w:rsidRPr="0096005C">
        <w:rPr>
          <w:rFonts w:cstheme="minorHAnsi"/>
        </w:rPr>
        <w:t>Wittchen</w:t>
      </w:r>
      <w:proofErr w:type="spellEnd"/>
      <w:r w:rsidRPr="0096005C">
        <w:rPr>
          <w:rFonts w:cstheme="minorHAnsi"/>
        </w:rPr>
        <w:t xml:space="preserve">, </w:t>
      </w:r>
      <w:proofErr w:type="spellStart"/>
      <w:r w:rsidRPr="0096005C">
        <w:rPr>
          <w:rFonts w:cstheme="minorHAnsi"/>
        </w:rPr>
        <w:t>Victoria’s</w:t>
      </w:r>
      <w:proofErr w:type="spellEnd"/>
      <w:r w:rsidRPr="0096005C">
        <w:rPr>
          <w:rFonts w:cstheme="minorHAnsi"/>
        </w:rPr>
        <w:t xml:space="preserve"> </w:t>
      </w:r>
      <w:proofErr w:type="spellStart"/>
      <w:r w:rsidRPr="0096005C">
        <w:rPr>
          <w:rFonts w:cstheme="minorHAnsi"/>
        </w:rPr>
        <w:t>Secret</w:t>
      </w:r>
      <w:proofErr w:type="spellEnd"/>
      <w:r w:rsidRPr="0096005C">
        <w:rPr>
          <w:rFonts w:cstheme="minorHAnsi"/>
        </w:rPr>
        <w:t xml:space="preserve">, </w:t>
      </w:r>
      <w:proofErr w:type="spellStart"/>
      <w:r w:rsidRPr="0096005C">
        <w:rPr>
          <w:rFonts w:cstheme="minorHAnsi"/>
        </w:rPr>
        <w:t>eobuwie</w:t>
      </w:r>
      <w:proofErr w:type="spellEnd"/>
      <w:r w:rsidRPr="0096005C">
        <w:rPr>
          <w:rFonts w:cstheme="minorHAnsi"/>
        </w:rPr>
        <w:t xml:space="preserve">, </w:t>
      </w:r>
      <w:proofErr w:type="spellStart"/>
      <w:r w:rsidRPr="0096005C">
        <w:rPr>
          <w:rFonts w:cstheme="minorHAnsi"/>
        </w:rPr>
        <w:t>Superpharm</w:t>
      </w:r>
      <w:proofErr w:type="spellEnd"/>
      <w:r w:rsidRPr="0096005C">
        <w:rPr>
          <w:rFonts w:cstheme="minorHAnsi"/>
        </w:rPr>
        <w:t xml:space="preserve"> czy LPP.</w:t>
      </w:r>
    </w:p>
    <w:p w14:paraId="70FDD4E5" w14:textId="77777777" w:rsidR="0096005C" w:rsidRPr="0096005C" w:rsidRDefault="0096005C" w:rsidP="0096005C">
      <w:pPr>
        <w:jc w:val="both"/>
        <w:rPr>
          <w:rFonts w:cstheme="minorHAnsi"/>
        </w:rPr>
      </w:pPr>
      <w:r w:rsidRPr="0096005C">
        <w:rPr>
          <w:rFonts w:cstheme="minorHAnsi"/>
        </w:rPr>
        <w:t> </w:t>
      </w:r>
    </w:p>
    <w:p w14:paraId="649A2827" w14:textId="77777777" w:rsidR="003A4916" w:rsidRPr="0096005C" w:rsidRDefault="003A4916" w:rsidP="0096005C">
      <w:pPr>
        <w:jc w:val="both"/>
        <w:rPr>
          <w:rFonts w:cstheme="minorHAnsi"/>
        </w:rPr>
      </w:pPr>
    </w:p>
    <w:sectPr w:rsidR="003A4916" w:rsidRPr="0096005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FB45B" w14:textId="77777777" w:rsidR="00C774BF" w:rsidRDefault="00C774BF" w:rsidP="00B66B15">
      <w:pPr>
        <w:spacing w:after="0" w:line="240" w:lineRule="auto"/>
      </w:pPr>
      <w:r>
        <w:separator/>
      </w:r>
    </w:p>
  </w:endnote>
  <w:endnote w:type="continuationSeparator" w:id="0">
    <w:p w14:paraId="040D3418" w14:textId="77777777" w:rsidR="00C774BF" w:rsidRDefault="00C774BF" w:rsidP="00B6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F44E1" w14:textId="77777777" w:rsidR="00B66B15" w:rsidRDefault="00B66B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21EED" w14:textId="77777777" w:rsidR="00B66B15" w:rsidRDefault="00B66B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269E7" w14:textId="77777777" w:rsidR="00B66B15" w:rsidRDefault="00B66B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3C4AD" w14:textId="77777777" w:rsidR="00C774BF" w:rsidRDefault="00C774BF" w:rsidP="00B66B15">
      <w:pPr>
        <w:spacing w:after="0" w:line="240" w:lineRule="auto"/>
      </w:pPr>
      <w:r>
        <w:separator/>
      </w:r>
    </w:p>
  </w:footnote>
  <w:footnote w:type="continuationSeparator" w:id="0">
    <w:p w14:paraId="1F0548EE" w14:textId="77777777" w:rsidR="00C774BF" w:rsidRDefault="00C774BF" w:rsidP="00B66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CA5E2" w14:textId="77777777" w:rsidR="00B66B15" w:rsidRDefault="00B66B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A755" w14:textId="17CC128B" w:rsidR="00B66B15" w:rsidRDefault="00B66B15" w:rsidP="00B66B15">
    <w:pPr>
      <w:pStyle w:val="Nagwek"/>
      <w:jc w:val="center"/>
    </w:pPr>
    <w:r>
      <w:rPr>
        <w:noProof/>
      </w:rPr>
      <w:drawing>
        <wp:inline distT="0" distB="0" distL="0" distR="0" wp14:anchorId="0AF02B74" wp14:editId="3ABFBA29">
          <wp:extent cx="1729105" cy="449580"/>
          <wp:effectExtent l="0" t="0" r="4445" b="7620"/>
          <wp:docPr id="945993555" name="Obraz 3" descr="Popraw ruch i konwersję zbierając opinie - Trust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93555" name="Obraz 3" descr="Popraw ruch i konwersję zbierając opinie - TrustMa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4495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2E086" w14:textId="77777777" w:rsidR="00B66B15" w:rsidRDefault="00B66B1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5C"/>
    <w:rsid w:val="00080350"/>
    <w:rsid w:val="00130A44"/>
    <w:rsid w:val="001F6325"/>
    <w:rsid w:val="00281304"/>
    <w:rsid w:val="00330299"/>
    <w:rsid w:val="003477BE"/>
    <w:rsid w:val="003A4916"/>
    <w:rsid w:val="00416B95"/>
    <w:rsid w:val="0056172D"/>
    <w:rsid w:val="00604069"/>
    <w:rsid w:val="00692479"/>
    <w:rsid w:val="006D290A"/>
    <w:rsid w:val="00700B16"/>
    <w:rsid w:val="0096005C"/>
    <w:rsid w:val="00A10E6F"/>
    <w:rsid w:val="00B66B15"/>
    <w:rsid w:val="00C774BF"/>
    <w:rsid w:val="00E96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CD5E"/>
  <w15:chartTrackingRefBased/>
  <w15:docId w15:val="{2AF14CA4-200A-437D-89D6-43063A9D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6005C"/>
    <w:rPr>
      <w:color w:val="0563C1" w:themeColor="hyperlink"/>
      <w:u w:val="single"/>
    </w:rPr>
  </w:style>
  <w:style w:type="character" w:styleId="Nierozpoznanawzmianka">
    <w:name w:val="Unresolved Mention"/>
    <w:basedOn w:val="Domylnaczcionkaakapitu"/>
    <w:uiPriority w:val="99"/>
    <w:semiHidden/>
    <w:unhideWhenUsed/>
    <w:rsid w:val="0096005C"/>
    <w:rPr>
      <w:color w:val="605E5C"/>
      <w:shd w:val="clear" w:color="auto" w:fill="E1DFDD"/>
    </w:rPr>
  </w:style>
  <w:style w:type="paragraph" w:styleId="Nagwek">
    <w:name w:val="header"/>
    <w:basedOn w:val="Normalny"/>
    <w:link w:val="NagwekZnak"/>
    <w:uiPriority w:val="99"/>
    <w:unhideWhenUsed/>
    <w:rsid w:val="00B66B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6B15"/>
  </w:style>
  <w:style w:type="paragraph" w:styleId="Stopka">
    <w:name w:val="footer"/>
    <w:basedOn w:val="Normalny"/>
    <w:link w:val="StopkaZnak"/>
    <w:uiPriority w:val="99"/>
    <w:unhideWhenUsed/>
    <w:rsid w:val="00B66B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6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72718">
      <w:bodyDiv w:val="1"/>
      <w:marLeft w:val="0"/>
      <w:marRight w:val="0"/>
      <w:marTop w:val="0"/>
      <w:marBottom w:val="0"/>
      <w:divBdr>
        <w:top w:val="none" w:sz="0" w:space="0" w:color="auto"/>
        <w:left w:val="none" w:sz="0" w:space="0" w:color="auto"/>
        <w:bottom w:val="none" w:sz="0" w:space="0" w:color="auto"/>
        <w:right w:val="none" w:sz="0" w:space="0" w:color="auto"/>
      </w:divBdr>
    </w:div>
    <w:div w:id="77058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trustmate.io"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5744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Praktycy</dc:creator>
  <cp:keywords/>
  <dc:description/>
  <cp:lastModifiedBy>Piotr Praktycy</cp:lastModifiedBy>
  <cp:revision>2</cp:revision>
  <dcterms:created xsi:type="dcterms:W3CDTF">2024-12-03T09:23:00Z</dcterms:created>
  <dcterms:modified xsi:type="dcterms:W3CDTF">2024-12-03T09:23:00Z</dcterms:modified>
</cp:coreProperties>
</file>