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ACF2" w14:textId="555794CC" w:rsidR="00207E75" w:rsidRDefault="00207E75" w:rsidP="0061739F">
      <w:pPr>
        <w:jc w:val="right"/>
      </w:pPr>
      <w:r>
        <w:t xml:space="preserve">Warszawa, </w:t>
      </w:r>
      <w:r w:rsidR="00831A5D">
        <w:t>17</w:t>
      </w:r>
      <w:r w:rsidR="00F37882">
        <w:t>.</w:t>
      </w:r>
      <w:r>
        <w:t>0</w:t>
      </w:r>
      <w:r w:rsidR="00AA20B2">
        <w:t>3</w:t>
      </w:r>
      <w:r w:rsidR="00F37882">
        <w:t>.</w:t>
      </w:r>
      <w:r>
        <w:t>2025 r.</w:t>
      </w:r>
    </w:p>
    <w:p w14:paraId="4F2C9F73" w14:textId="77777777" w:rsidR="00FE39C1" w:rsidRDefault="00FE39C1" w:rsidP="00950316">
      <w:pPr>
        <w:jc w:val="both"/>
        <w:rPr>
          <w:b/>
          <w:bCs/>
        </w:rPr>
      </w:pPr>
      <w:r w:rsidRPr="00FE39C1">
        <w:rPr>
          <w:b/>
          <w:bCs/>
        </w:rPr>
        <w:t>RAPORT - LOKALNY BIZNES WCIĄŻ OFFLINE, A KLIENCI SZUKAJĄ GO ONLINE</w:t>
      </w:r>
    </w:p>
    <w:p w14:paraId="288004FA" w14:textId="1D7A2A10" w:rsidR="00950316" w:rsidRPr="00950316" w:rsidRDefault="00950316" w:rsidP="00950316">
      <w:pPr>
        <w:jc w:val="both"/>
        <w:rPr>
          <w:b/>
          <w:bCs/>
        </w:rPr>
      </w:pPr>
      <w:r w:rsidRPr="00950316">
        <w:rPr>
          <w:b/>
          <w:bCs/>
        </w:rPr>
        <w:t xml:space="preserve">Tylko 25% firm </w:t>
      </w:r>
      <w:r w:rsidR="00057322">
        <w:rPr>
          <w:b/>
          <w:bCs/>
        </w:rPr>
        <w:t xml:space="preserve">działających lokalnie </w:t>
      </w:r>
      <w:r w:rsidRPr="00950316">
        <w:rPr>
          <w:b/>
          <w:bCs/>
        </w:rPr>
        <w:t xml:space="preserve">posiada stronę internetową, podczas gdy ponad 68% Polaków szuka w sieci opinii o tych </w:t>
      </w:r>
      <w:r w:rsidR="002554D1">
        <w:rPr>
          <w:b/>
          <w:bCs/>
        </w:rPr>
        <w:t>przedsiębiorstwach</w:t>
      </w:r>
      <w:r w:rsidRPr="00950316">
        <w:rPr>
          <w:b/>
          <w:bCs/>
        </w:rPr>
        <w:t xml:space="preserve"> przed zakupem</w:t>
      </w:r>
      <w:r>
        <w:rPr>
          <w:b/>
          <w:bCs/>
        </w:rPr>
        <w:t>,</w:t>
      </w:r>
      <w:r w:rsidRPr="00950316">
        <w:rPr>
          <w:b/>
          <w:bCs/>
        </w:rPr>
        <w:t xml:space="preserve"> wynika z najnowszych badań TRUSTMATE.io. </w:t>
      </w:r>
      <w:r w:rsidR="002554D1" w:rsidRPr="00950316">
        <w:rPr>
          <w:b/>
          <w:bCs/>
        </w:rPr>
        <w:t xml:space="preserve">27% internautów </w:t>
      </w:r>
      <w:r w:rsidR="002554D1">
        <w:rPr>
          <w:b/>
          <w:bCs/>
        </w:rPr>
        <w:t xml:space="preserve">czyta recenzje </w:t>
      </w:r>
      <w:r w:rsidR="002554D1" w:rsidRPr="00950316">
        <w:rPr>
          <w:b/>
          <w:bCs/>
        </w:rPr>
        <w:t>"zawsze"</w:t>
      </w:r>
      <w:r w:rsidR="002554D1">
        <w:rPr>
          <w:b/>
          <w:bCs/>
        </w:rPr>
        <w:t xml:space="preserve">, a </w:t>
      </w:r>
      <w:r w:rsidRPr="00950316">
        <w:rPr>
          <w:b/>
          <w:bCs/>
        </w:rPr>
        <w:t xml:space="preserve">41% "często". Najbardziej aktywni w czytaniu </w:t>
      </w:r>
      <w:r>
        <w:rPr>
          <w:b/>
          <w:bCs/>
        </w:rPr>
        <w:t xml:space="preserve">recenzji </w:t>
      </w:r>
      <w:r w:rsidRPr="00950316">
        <w:rPr>
          <w:b/>
          <w:bCs/>
        </w:rPr>
        <w:t xml:space="preserve">są mieszkańcy województwa lubuskie, pomorskie, warmińsko-mazurskie i zachodniopomorskie, a także osoby z wykształceniem podstawowym/gimnazjalnym. </w:t>
      </w:r>
      <w:r w:rsidR="006E4C88">
        <w:rPr>
          <w:b/>
          <w:bCs/>
        </w:rPr>
        <w:t>Z resztą, tak samo jak o</w:t>
      </w:r>
      <w:r w:rsidRPr="00950316">
        <w:rPr>
          <w:b/>
          <w:bCs/>
        </w:rPr>
        <w:t>soby z najniższymi dochodami</w:t>
      </w:r>
      <w:r w:rsidR="006E4C88">
        <w:rPr>
          <w:b/>
          <w:bCs/>
        </w:rPr>
        <w:t xml:space="preserve">, aż </w:t>
      </w:r>
      <w:r w:rsidR="006E4C88" w:rsidRPr="00950316">
        <w:rPr>
          <w:b/>
          <w:bCs/>
        </w:rPr>
        <w:t>37,10%</w:t>
      </w:r>
      <w:r w:rsidR="006E4C88">
        <w:rPr>
          <w:b/>
          <w:bCs/>
        </w:rPr>
        <w:t xml:space="preserve"> z nich </w:t>
      </w:r>
      <w:r w:rsidRPr="00950316">
        <w:rPr>
          <w:b/>
          <w:bCs/>
        </w:rPr>
        <w:t>czyta</w:t>
      </w:r>
      <w:r w:rsidR="006E4C88">
        <w:rPr>
          <w:b/>
          <w:bCs/>
        </w:rPr>
        <w:t xml:space="preserve"> opinie </w:t>
      </w:r>
      <w:r w:rsidRPr="00950316">
        <w:rPr>
          <w:b/>
          <w:bCs/>
        </w:rPr>
        <w:t>„zawsze".</w:t>
      </w:r>
      <w:r w:rsidR="00EA55D7">
        <w:rPr>
          <w:b/>
          <w:bCs/>
        </w:rPr>
        <w:t xml:space="preserve"> </w:t>
      </w:r>
    </w:p>
    <w:p w14:paraId="19DC7EC8" w14:textId="0EBDBDD1" w:rsidR="00207E75" w:rsidRPr="00207E75" w:rsidRDefault="00207E75" w:rsidP="008F5C54">
      <w:pPr>
        <w:jc w:val="both"/>
      </w:pPr>
      <w:r w:rsidRPr="00207E75">
        <w:t>W dzisiejszym, dynamicznym świecie, gdzie granice między rzeczywistością a internetem zacierają się, polski</w:t>
      </w:r>
      <w:r w:rsidR="005D7CF9">
        <w:t>,</w:t>
      </w:r>
      <w:r w:rsidRPr="00207E75">
        <w:t xml:space="preserve"> </w:t>
      </w:r>
      <w:r w:rsidR="005D7CF9" w:rsidRPr="00207E75">
        <w:t xml:space="preserve">lokalny </w:t>
      </w:r>
      <w:r w:rsidRPr="00207E75">
        <w:t>biznes</w:t>
      </w:r>
      <w:r w:rsidR="005D7CF9">
        <w:t xml:space="preserve"> </w:t>
      </w:r>
      <w:r w:rsidRPr="00207E75">
        <w:t xml:space="preserve">wciąż </w:t>
      </w:r>
      <w:r w:rsidR="00545E11">
        <w:t>tkwi bardziej w erze off-</w:t>
      </w:r>
      <w:proofErr w:type="spellStart"/>
      <w:r w:rsidR="00545E11">
        <w:t>line</w:t>
      </w:r>
      <w:proofErr w:type="spellEnd"/>
      <w:r w:rsidR="00545E11">
        <w:t>-owej niż on-line-owej</w:t>
      </w:r>
      <w:r w:rsidRPr="00207E75">
        <w:t xml:space="preserve">. Zaledwie </w:t>
      </w:r>
      <w:r w:rsidR="000675C7">
        <w:t>25</w:t>
      </w:r>
      <w:r w:rsidRPr="00207E75">
        <w:t xml:space="preserve">% </w:t>
      </w:r>
      <w:r w:rsidR="000675C7">
        <w:t xml:space="preserve">lokalnych </w:t>
      </w:r>
      <w:r w:rsidRPr="00207E75">
        <w:t>firm w Polsce posiada własną stronę internetową</w:t>
      </w:r>
      <w:r w:rsidR="000675C7">
        <w:t xml:space="preserve">, wynika z </w:t>
      </w:r>
      <w:r w:rsidR="005D7CF9">
        <w:t xml:space="preserve">badań </w:t>
      </w:r>
      <w:r w:rsidR="000675C7">
        <w:t>TrustMate.io</w:t>
      </w:r>
      <w:r w:rsidRPr="00207E75">
        <w:t>.</w:t>
      </w:r>
      <w:r w:rsidR="005D7CF9">
        <w:t xml:space="preserve"> </w:t>
      </w:r>
      <w:r w:rsidRPr="00207E75">
        <w:t>To oznacza, że większość przedsiębiorstw, szczególnie tych mniejszych, lokalnych, jest bardziej obecna w realnym świecie niż w przestrzeni cyfrowej.</w:t>
      </w:r>
      <w:r w:rsidR="008C274E">
        <w:t xml:space="preserve"> </w:t>
      </w:r>
    </w:p>
    <w:p w14:paraId="3AF882EB" w14:textId="602A3BB5" w:rsidR="00207E75" w:rsidRDefault="00207E75" w:rsidP="008F5C54">
      <w:pPr>
        <w:jc w:val="both"/>
      </w:pPr>
      <w:r w:rsidRPr="00207E75">
        <w:t xml:space="preserve">Jednakże, ta tendencja ulega stopniowej zmianie. Dynamiczny rozwój </w:t>
      </w:r>
      <w:r w:rsidR="0026193A">
        <w:t xml:space="preserve">zarówno internetu, w </w:t>
      </w:r>
      <w:r w:rsidR="0026193A" w:rsidRPr="00CE62FA">
        <w:t xml:space="preserve">2024 </w:t>
      </w:r>
      <w:r w:rsidR="0026193A">
        <w:t xml:space="preserve">roku w </w:t>
      </w:r>
      <w:r w:rsidR="0026193A" w:rsidRPr="00EE2B68">
        <w:t xml:space="preserve">Polsce </w:t>
      </w:r>
      <w:r w:rsidR="0026193A">
        <w:t xml:space="preserve">aż </w:t>
      </w:r>
      <w:r w:rsidR="0026193A" w:rsidRPr="00CE62FA">
        <w:t>87,6% osób w wieku 16-74 lat regularnie korzystało z internetu (co najmniej raz w tygodniu)</w:t>
      </w:r>
      <w:r w:rsidR="0026193A">
        <w:t xml:space="preserve">, wynika z danych GUS, </w:t>
      </w:r>
      <w:r w:rsidRPr="00207E75">
        <w:t>e-commerce oraz fakt</w:t>
      </w:r>
      <w:r w:rsidR="002528D4">
        <w:t>u</w:t>
      </w:r>
      <w:r w:rsidRPr="00207E75">
        <w:t xml:space="preserve">, że </w:t>
      </w:r>
      <w:r w:rsidR="00CA2E47">
        <w:t>blisko 70%</w:t>
      </w:r>
      <w:r w:rsidRPr="00207E75">
        <w:t xml:space="preserve"> </w:t>
      </w:r>
      <w:r w:rsidR="009C140D">
        <w:t>rodzimych internautów</w:t>
      </w:r>
      <w:r w:rsidRPr="00207E75">
        <w:t xml:space="preserve"> sprawdza opinie o lokalnych firmach w </w:t>
      </w:r>
      <w:r w:rsidR="001E7C85">
        <w:t>i</w:t>
      </w:r>
      <w:r w:rsidR="000675C7">
        <w:t>nternecie</w:t>
      </w:r>
      <w:r w:rsidRPr="00207E75">
        <w:t xml:space="preserve"> przed podjęciem decyzji zakupowej, zmusza przedsiębiorców </w:t>
      </w:r>
      <w:r w:rsidR="002528D4">
        <w:t xml:space="preserve">działających lokalnie </w:t>
      </w:r>
      <w:r w:rsidRPr="00207E75">
        <w:t>do</w:t>
      </w:r>
      <w:r w:rsidR="004A3FE4">
        <w:t xml:space="preserve"> zmiany</w:t>
      </w:r>
      <w:r w:rsidRPr="00207E75">
        <w:t xml:space="preserve">. Te dane jasno wskazują, że obecność </w:t>
      </w:r>
      <w:r w:rsidR="004A3FE4" w:rsidRPr="00207E75">
        <w:t xml:space="preserve">w sieci </w:t>
      </w:r>
      <w:r w:rsidR="004A3FE4">
        <w:t xml:space="preserve">także </w:t>
      </w:r>
      <w:r w:rsidR="002528D4">
        <w:t xml:space="preserve">okolicznych </w:t>
      </w:r>
      <w:r w:rsidR="004A3FE4">
        <w:t xml:space="preserve">biznesów </w:t>
      </w:r>
      <w:r w:rsidRPr="00207E75">
        <w:t>staje się kluczowa dla sukcesu w dzisiejszym konkurencyjnym krajobrazie biznesowym.</w:t>
      </w:r>
    </w:p>
    <w:p w14:paraId="424944D9" w14:textId="6D36E5DE" w:rsidR="00A252E2" w:rsidRPr="00A252E2" w:rsidRDefault="00A252E2" w:rsidP="004A3FE4">
      <w:pPr>
        <w:jc w:val="both"/>
        <w:rPr>
          <w:b/>
          <w:bCs/>
        </w:rPr>
      </w:pPr>
      <w:r w:rsidRPr="00A252E2">
        <w:rPr>
          <w:b/>
          <w:bCs/>
        </w:rPr>
        <w:t>Dane rynkowe</w:t>
      </w:r>
    </w:p>
    <w:p w14:paraId="7EA2701F" w14:textId="236FC34E" w:rsidR="004A3FE4" w:rsidRDefault="004A3FE4" w:rsidP="004A3FE4">
      <w:pPr>
        <w:jc w:val="both"/>
      </w:pPr>
      <w:r>
        <w:t xml:space="preserve">Jak wynika z </w:t>
      </w:r>
      <w:r w:rsidR="007F58C5">
        <w:t xml:space="preserve">najnowszych </w:t>
      </w:r>
      <w:r>
        <w:t xml:space="preserve">badania TrustMate.io, zdecydowana większość </w:t>
      </w:r>
      <w:r w:rsidR="00CA2E47" w:rsidRPr="00207E75">
        <w:t xml:space="preserve">(68,28%) </w:t>
      </w:r>
      <w:r>
        <w:t xml:space="preserve">Polaków sprawdza często lub zawsze opinie na temat lokalnych firm i instytucji, zanim dokona wyboru. Na pytanie: </w:t>
      </w:r>
      <w:r w:rsidRPr="005D4069">
        <w:t>Jak często czyta Pan/Pani recenzje i/lub opinie zanim wybierze lokalny biznes</w:t>
      </w:r>
      <w:r>
        <w:t>, internauci udzielili następujących odpowiedzi: c</w:t>
      </w:r>
      <w:r w:rsidRPr="00ED40E5">
        <w:t>zęsto to robię</w:t>
      </w:r>
      <w:r>
        <w:t xml:space="preserve"> (</w:t>
      </w:r>
      <w:r w:rsidRPr="00ED40E5">
        <w:t>41,038%</w:t>
      </w:r>
      <w:r>
        <w:t>), zawsze to robię (</w:t>
      </w:r>
      <w:r w:rsidRPr="00023162">
        <w:t>27,241%</w:t>
      </w:r>
      <w:r>
        <w:t>), r</w:t>
      </w:r>
      <w:r w:rsidRPr="00C24257">
        <w:t>obię to, ale tylko czasami</w:t>
      </w:r>
      <w:r>
        <w:t xml:space="preserve"> (19,34%)</w:t>
      </w:r>
      <w:r w:rsidR="000F665B">
        <w:t>, robię to</w:t>
      </w:r>
      <w:r w:rsidR="000F7325">
        <w:t>,</w:t>
      </w:r>
      <w:r w:rsidR="000F665B">
        <w:t xml:space="preserve"> ale rzadko (8,61%)</w:t>
      </w:r>
      <w:r>
        <w:t xml:space="preserve">. </w:t>
      </w:r>
    </w:p>
    <w:p w14:paraId="38B458C3" w14:textId="77777777" w:rsidR="004A3FE4" w:rsidRDefault="004A3FE4" w:rsidP="004A3FE4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97F82CE" wp14:editId="6BC9F465">
            <wp:extent cx="5397500" cy="3813810"/>
            <wp:effectExtent l="0" t="0" r="12700" b="15240"/>
            <wp:docPr id="92167862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E00BC8F-20F7-4422-8331-7AF3D7890C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DD73ED">
        <w:rPr>
          <w:noProof/>
        </w:rPr>
        <w:t xml:space="preserve"> </w:t>
      </w:r>
    </w:p>
    <w:p w14:paraId="79BE0249" w14:textId="56195424" w:rsidR="004A3FE4" w:rsidRPr="0071611F" w:rsidRDefault="004A3FE4" w:rsidP="004A3FE4">
      <w:pPr>
        <w:jc w:val="both"/>
        <w:rPr>
          <w:i/>
          <w:iCs/>
        </w:rPr>
      </w:pPr>
      <w:r w:rsidRPr="0071611F">
        <w:rPr>
          <w:i/>
          <w:iCs/>
        </w:rPr>
        <w:t xml:space="preserve">Źródło: TrustMate.io, badanie zrealizowane </w:t>
      </w:r>
      <w:r w:rsidR="00D423C6">
        <w:rPr>
          <w:i/>
          <w:iCs/>
        </w:rPr>
        <w:t>w</w:t>
      </w:r>
      <w:r w:rsidRPr="0071611F">
        <w:rPr>
          <w:i/>
          <w:iCs/>
        </w:rPr>
        <w:t xml:space="preserve"> X 2024 r.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39"/>
        <w:gridCol w:w="1201"/>
      </w:tblGrid>
      <w:tr w:rsidR="004A3FE4" w:rsidRPr="00DD73ED" w14:paraId="6C42FAF9" w14:textId="77777777" w:rsidTr="00467B8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111E3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80A08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Jak często czyta Pan/Pani recenzje i/lub opinie zanim wybierze lokalny biznes?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5A334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</w:t>
            </w:r>
            <w:r w:rsidRPr="00C505C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rocent odpowiedzi</w:t>
            </w:r>
          </w:p>
        </w:tc>
      </w:tr>
      <w:tr w:rsidR="004A3FE4" w:rsidRPr="00DD73ED" w14:paraId="00772A22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10AD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FFFFFF"/>
            <w:vAlign w:val="center"/>
            <w:hideMark/>
          </w:tcPr>
          <w:p w14:paraId="6AC39E2D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Często to robię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22AD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41,04%</w:t>
            </w:r>
          </w:p>
        </w:tc>
      </w:tr>
      <w:tr w:rsidR="004A3FE4" w:rsidRPr="00DD73ED" w14:paraId="25EDCB2B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80163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D9D9D9"/>
            <w:vAlign w:val="center"/>
            <w:hideMark/>
          </w:tcPr>
          <w:p w14:paraId="407A2528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Zawsze to robię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04E04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27,24%</w:t>
            </w:r>
          </w:p>
        </w:tc>
      </w:tr>
      <w:tr w:rsidR="004A3FE4" w:rsidRPr="00DD73ED" w14:paraId="4007DA27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F0B0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FFFFFF"/>
            <w:vAlign w:val="center"/>
            <w:hideMark/>
          </w:tcPr>
          <w:p w14:paraId="15F94F08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Robię to, ale tylko czasami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723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19,34%</w:t>
            </w:r>
          </w:p>
        </w:tc>
      </w:tr>
      <w:tr w:rsidR="004A3FE4" w:rsidRPr="00DD73ED" w14:paraId="5B93159D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8EC1A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D9D9D9"/>
            <w:vAlign w:val="center"/>
            <w:hideMark/>
          </w:tcPr>
          <w:p w14:paraId="7096646E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Robię to, ale rzadko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7B8A3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8,61%</w:t>
            </w:r>
          </w:p>
        </w:tc>
      </w:tr>
      <w:tr w:rsidR="004A3FE4" w:rsidRPr="00DD73ED" w14:paraId="0A854AA3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FE0E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FFFFFF"/>
            <w:vAlign w:val="center"/>
            <w:hideMark/>
          </w:tcPr>
          <w:p w14:paraId="050F26A5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Nigdy tego nie robię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4D54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2,36%</w:t>
            </w:r>
          </w:p>
        </w:tc>
      </w:tr>
      <w:tr w:rsidR="004A3FE4" w:rsidRPr="00DD73ED" w14:paraId="27EA01B4" w14:textId="77777777" w:rsidTr="00467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D0EC1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BF8" w:fill="D9D9D9"/>
            <w:vAlign w:val="center"/>
            <w:hideMark/>
          </w:tcPr>
          <w:p w14:paraId="5C7BDD26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pamiętam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FEF3F" w14:textId="77777777" w:rsidR="004A3FE4" w:rsidRPr="00DD73ED" w:rsidRDefault="004A3FE4" w:rsidP="00467B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D73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1,42%</w:t>
            </w:r>
          </w:p>
        </w:tc>
      </w:tr>
    </w:tbl>
    <w:p w14:paraId="20F3CBA3" w14:textId="77777777" w:rsidR="00D423C6" w:rsidRPr="0071611F" w:rsidRDefault="00D423C6" w:rsidP="00D423C6">
      <w:pPr>
        <w:jc w:val="both"/>
        <w:rPr>
          <w:i/>
          <w:iCs/>
        </w:rPr>
      </w:pPr>
      <w:r w:rsidRPr="0071611F">
        <w:rPr>
          <w:i/>
          <w:iCs/>
        </w:rPr>
        <w:t xml:space="preserve">Źródło: TrustMate.io, badanie zrealizowane </w:t>
      </w:r>
      <w:r>
        <w:rPr>
          <w:i/>
          <w:iCs/>
        </w:rPr>
        <w:t>w</w:t>
      </w:r>
      <w:r w:rsidRPr="0071611F">
        <w:rPr>
          <w:i/>
          <w:iCs/>
        </w:rPr>
        <w:t xml:space="preserve"> X 2024 r.</w:t>
      </w:r>
    </w:p>
    <w:p w14:paraId="07BAD460" w14:textId="4580B70E" w:rsidR="00227ED6" w:rsidRDefault="00227ED6" w:rsidP="00227ED6">
      <w:pPr>
        <w:jc w:val="both"/>
      </w:pPr>
      <w:r w:rsidRPr="00227ED6">
        <w:rPr>
          <w:i/>
          <w:iCs/>
        </w:rPr>
        <w:t xml:space="preserve">- </w:t>
      </w:r>
      <w:r w:rsidR="00957286" w:rsidRPr="00227ED6">
        <w:rPr>
          <w:i/>
          <w:iCs/>
        </w:rPr>
        <w:t>Lokalne f</w:t>
      </w:r>
      <w:r w:rsidR="00207E75" w:rsidRPr="00227ED6">
        <w:rPr>
          <w:i/>
          <w:iCs/>
        </w:rPr>
        <w:t>irmy, które pragną dotrzeć do klientów, budować swoją markę i generować większe zyski, muszą zrozumieć, że internet to nie tylko dodatek, ale integralna część ich strategii rozwoju.</w:t>
      </w:r>
      <w:r w:rsidR="00207E75" w:rsidRPr="00207E75">
        <w:t xml:space="preserve"> </w:t>
      </w:r>
      <w:r>
        <w:t xml:space="preserve">– mówi Jerzy Krawczyk, prezes zarządu TRUSMATE.io. - </w:t>
      </w:r>
      <w:r w:rsidR="00207E75" w:rsidRPr="00227ED6">
        <w:rPr>
          <w:i/>
          <w:iCs/>
        </w:rPr>
        <w:t>Inwestycja w profesjonalną stronę internetową</w:t>
      </w:r>
      <w:r w:rsidRPr="00227ED6">
        <w:rPr>
          <w:i/>
          <w:iCs/>
        </w:rPr>
        <w:t xml:space="preserve"> </w:t>
      </w:r>
      <w:r w:rsidR="00207E75" w:rsidRPr="00227ED6">
        <w:rPr>
          <w:i/>
          <w:iCs/>
        </w:rPr>
        <w:t xml:space="preserve">oraz dbałość o pozytywne </w:t>
      </w:r>
      <w:r w:rsidRPr="00227ED6">
        <w:rPr>
          <w:i/>
          <w:iCs/>
        </w:rPr>
        <w:t xml:space="preserve">i aktualnie </w:t>
      </w:r>
      <w:r w:rsidR="00207E75" w:rsidRPr="00227ED6">
        <w:rPr>
          <w:i/>
          <w:iCs/>
        </w:rPr>
        <w:t xml:space="preserve">opinie klientów to fundamenty, na których buduje się trwały sukces w </w:t>
      </w:r>
      <w:r w:rsidR="008731AE">
        <w:rPr>
          <w:i/>
          <w:iCs/>
        </w:rPr>
        <w:t xml:space="preserve">dzisiejszych czasach, tj. </w:t>
      </w:r>
      <w:r w:rsidR="00957286" w:rsidRPr="00227ED6">
        <w:rPr>
          <w:i/>
          <w:iCs/>
        </w:rPr>
        <w:t xml:space="preserve">erze </w:t>
      </w:r>
      <w:proofErr w:type="spellStart"/>
      <w:r w:rsidR="00957286" w:rsidRPr="00227ED6">
        <w:rPr>
          <w:rFonts w:cstheme="minorHAnsi"/>
          <w:i/>
          <w:iCs/>
        </w:rPr>
        <w:t>phigital</w:t>
      </w:r>
      <w:proofErr w:type="spellEnd"/>
      <w:r w:rsidR="00957286" w:rsidRPr="00227ED6">
        <w:rPr>
          <w:rFonts w:cstheme="minorHAnsi"/>
          <w:i/>
          <w:iCs/>
        </w:rPr>
        <w:t>, w której świat digitalowy łączy się i przenika z realnym</w:t>
      </w:r>
      <w:r w:rsidR="00207E75" w:rsidRPr="00227ED6">
        <w:rPr>
          <w:i/>
          <w:iCs/>
        </w:rPr>
        <w:t>.</w:t>
      </w:r>
      <w:r w:rsidRPr="00227ED6">
        <w:rPr>
          <w:i/>
          <w:iCs/>
        </w:rPr>
        <w:t xml:space="preserve"> </w:t>
      </w:r>
      <w:r w:rsidR="00207E75" w:rsidRPr="00227ED6">
        <w:rPr>
          <w:i/>
          <w:iCs/>
        </w:rPr>
        <w:t>Lokalne</w:t>
      </w:r>
      <w:r w:rsidR="00151210">
        <w:rPr>
          <w:i/>
          <w:iCs/>
        </w:rPr>
        <w:t xml:space="preserve"> biznesy</w:t>
      </w:r>
      <w:r w:rsidR="00207E75" w:rsidRPr="00227ED6">
        <w:rPr>
          <w:i/>
          <w:iCs/>
        </w:rPr>
        <w:t>, które chcą zaistnieć w świadomości konsumentów, muszą być widoczne w sieci</w:t>
      </w:r>
      <w:r w:rsidR="008543A6">
        <w:rPr>
          <w:i/>
          <w:iCs/>
        </w:rPr>
        <w:t xml:space="preserve"> i dbać o opinie na swój temat</w:t>
      </w:r>
      <w:r w:rsidRPr="00227ED6">
        <w:rPr>
          <w:i/>
          <w:iCs/>
        </w:rPr>
        <w:t>.</w:t>
      </w:r>
      <w:r w:rsidR="00207E75" w:rsidRPr="00207E75">
        <w:t xml:space="preserve"> </w:t>
      </w:r>
      <w:r w:rsidR="003D0FC7" w:rsidRPr="003D0FC7">
        <w:rPr>
          <w:i/>
          <w:iCs/>
        </w:rPr>
        <w:t>To jest ich być lub nie.</w:t>
      </w:r>
      <w:r w:rsidR="003D0FC7">
        <w:t xml:space="preserve"> </w:t>
      </w:r>
      <w:r>
        <w:t xml:space="preserve">- </w:t>
      </w:r>
      <w:r w:rsidRPr="00207E75">
        <w:t xml:space="preserve">podkreśla </w:t>
      </w:r>
      <w:r>
        <w:t xml:space="preserve">Jerzy Krawczyk </w:t>
      </w:r>
      <w:r w:rsidRPr="00207E75">
        <w:t>w</w:t>
      </w:r>
      <w:r w:rsidR="00005B22" w:rsidRPr="00005B22">
        <w:t xml:space="preserve"> </w:t>
      </w:r>
      <w:r w:rsidR="00005B22">
        <w:t>TRUSMATE.io</w:t>
      </w:r>
      <w:r w:rsidRPr="00207E75">
        <w:t xml:space="preserve">. </w:t>
      </w:r>
    </w:p>
    <w:p w14:paraId="4432D42C" w14:textId="49C1DBDC" w:rsidR="00F10D65" w:rsidRPr="00F10D65" w:rsidRDefault="00F10D65" w:rsidP="00227ED6">
      <w:pPr>
        <w:jc w:val="both"/>
        <w:rPr>
          <w:b/>
          <w:bCs/>
        </w:rPr>
      </w:pPr>
      <w:r w:rsidRPr="00F10D65">
        <w:rPr>
          <w:b/>
          <w:bCs/>
        </w:rPr>
        <w:t>Płeć</w:t>
      </w:r>
    </w:p>
    <w:p w14:paraId="044FFD44" w14:textId="6C70F34D" w:rsidR="0016319C" w:rsidRDefault="0016319C" w:rsidP="00227ED6">
      <w:pPr>
        <w:jc w:val="both"/>
      </w:pPr>
      <w:r w:rsidRPr="0016319C">
        <w:t xml:space="preserve">Z badań </w:t>
      </w:r>
      <w:r w:rsidR="00005B22">
        <w:t xml:space="preserve">TRUSTMATE </w:t>
      </w:r>
      <w:r w:rsidRPr="0016319C">
        <w:t xml:space="preserve">wynika, że zarówno kobiety, jak i mężczyźni w większości (odpowiednio 68,9% i 68,04%) sprawdzają opinie na temat lokalnych firm i instytucji przed dokonaniem wyboru. Nieznacznie więcej mężczyzn niż kobiet (43,8% vs. 38,2%) robi to </w:t>
      </w:r>
      <w:r w:rsidR="00504A29">
        <w:t>„</w:t>
      </w:r>
      <w:r w:rsidRPr="0016319C">
        <w:t>często</w:t>
      </w:r>
      <w:r w:rsidR="00504A29">
        <w:t>”</w:t>
      </w:r>
      <w:r w:rsidRPr="0016319C">
        <w:t xml:space="preserve">, podczas gdy więcej kobiet niż mężczyzn (29,7% vs. 24,9%) robi to </w:t>
      </w:r>
      <w:r w:rsidR="00504A29">
        <w:t>„</w:t>
      </w:r>
      <w:r w:rsidRPr="0016319C">
        <w:t>zawsze</w:t>
      </w:r>
      <w:r w:rsidR="00504A29">
        <w:t>”</w:t>
      </w:r>
      <w:r w:rsidRPr="0016319C">
        <w:t>.</w:t>
      </w:r>
    </w:p>
    <w:p w14:paraId="131F2EC9" w14:textId="7674731C" w:rsidR="00F10D65" w:rsidRPr="00F10D65" w:rsidRDefault="00F10D65" w:rsidP="00227ED6">
      <w:pPr>
        <w:jc w:val="both"/>
        <w:rPr>
          <w:b/>
          <w:bCs/>
        </w:rPr>
      </w:pPr>
      <w:r w:rsidRPr="00F10D65">
        <w:rPr>
          <w:b/>
          <w:bCs/>
        </w:rPr>
        <w:lastRenderedPageBreak/>
        <w:t>Wiek</w:t>
      </w:r>
    </w:p>
    <w:p w14:paraId="5A3C96B6" w14:textId="3BC1C13E" w:rsidR="00005B22" w:rsidRPr="004C7410" w:rsidRDefault="00B6501C" w:rsidP="00227ED6">
      <w:pPr>
        <w:jc w:val="both"/>
      </w:pPr>
      <w:r>
        <w:t>N</w:t>
      </w:r>
      <w:r w:rsidR="00005B22" w:rsidRPr="00005B22">
        <w:t>awyk</w:t>
      </w:r>
      <w:r>
        <w:t xml:space="preserve"> </w:t>
      </w:r>
      <w:r w:rsidR="00005B22" w:rsidRPr="00005B22">
        <w:t>czytania recenzji przed wyborem lokalnego biznesu różnią się w zależności od wieku. Najmłodsza grupa wiekowa (18-24 lata) jest najbardziej skłonna do "zawsze" czytania recenzji (32,9%), podczas gdy najstarsi respondenci (75-80 lat) robią to najrzadziej (16,7%). Największy odsetek osób, które "często" czytają recenzje, znajduje się w grupie wiekowej 35-44 lat (44,3%). Najmniej osób, które "rzadko" czytają recenzje, jest w grupie wiekowej 45-54 lat (18,4%). Największy odsetek osób, które "nigdy" nie czytają recenzji, znajduje się w najstarszej grupie wiekowej (75-80 lat - 33,3%), co znacząco odbiega od pozostałych grup. Można zauważyć, że osoby w wieku 25-54 lat, które stanowią większość respondentów (</w:t>
      </w:r>
      <w:r w:rsidR="00125FDD">
        <w:t>67,33%</w:t>
      </w:r>
      <w:r w:rsidR="00005B22" w:rsidRPr="00005B22">
        <w:t>), najczęściej czytają recenzje, zarówno "zawsze", jak i "często". Podsumowując, wiek jest istotnym czynnikiem wpływającym na nawyki czytania recenzji. Młodsze pokolenia są bardziej skłonne do regularnego korzystania z opinii online, podczas gdy osoby starsze robią to rzadziej</w:t>
      </w:r>
      <w:r>
        <w:t>, wynika z danych TRUSTMATE.</w:t>
      </w:r>
    </w:p>
    <w:p w14:paraId="7853292B" w14:textId="27A68ED1" w:rsidR="00F10D65" w:rsidRPr="00F10D65" w:rsidRDefault="00F10D65" w:rsidP="00227ED6">
      <w:pPr>
        <w:jc w:val="both"/>
        <w:rPr>
          <w:b/>
          <w:bCs/>
        </w:rPr>
      </w:pPr>
      <w:r w:rsidRPr="00F10D65">
        <w:rPr>
          <w:b/>
          <w:bCs/>
        </w:rPr>
        <w:t>Miejsce zamieszkania</w:t>
      </w:r>
    </w:p>
    <w:p w14:paraId="01FD6E6F" w14:textId="2260D835" w:rsidR="004C7410" w:rsidRDefault="004C7410" w:rsidP="00227ED6">
      <w:pPr>
        <w:jc w:val="both"/>
      </w:pPr>
      <w:r w:rsidRPr="004C7410">
        <w:t xml:space="preserve">Z </w:t>
      </w:r>
      <w:r w:rsidR="006A62A1">
        <w:t>badań</w:t>
      </w:r>
      <w:r w:rsidRPr="004C7410">
        <w:t xml:space="preserve"> wynika, że nawyki czytania recenzji przed wyborem lokalnego biznesu różnią się w zależności od województwa. W województwie lubuskim odsetek osób, które "zawsze" czytają recenzje, jest najwyższy (50%), podczas gdy w województwie świętokrzyskim jest on najniższy (12,5%). Najwięcej osób, które "często" czytają recenzje, znajduje się w województwie warmińsko-mazurskim (50%). W województwie lubuskim nikt nie odpowiedział, że "nigdy" nie czyta recenzji, natomiast w województwie opolskim odsetek takich osób jest najwyższy (6,3%). Można zauważyć, że w województwach takich jak lubuskie, pomorskie, warmińsko-mazurskie i zachodniopomorskie odsetek osób czytających recenzje "zawsze" lub "często" jest stosunkowo wysoki. Podsumowując, miejsce zamieszkania, a co za tym idzie, prawdopodobnie dostęp do internetu i poziom digitalizacji społeczeństwa, jest czynnikiem wpływającym na nawyki czytania recenzji. </w:t>
      </w:r>
    </w:p>
    <w:p w14:paraId="2323014A" w14:textId="4AC35794" w:rsidR="00F10D65" w:rsidRPr="00F10D65" w:rsidRDefault="00844550" w:rsidP="00227ED6">
      <w:pPr>
        <w:jc w:val="both"/>
        <w:rPr>
          <w:b/>
          <w:bCs/>
        </w:rPr>
      </w:pPr>
      <w:r>
        <w:rPr>
          <w:b/>
          <w:bCs/>
        </w:rPr>
        <w:t>Zasobność portfela</w:t>
      </w:r>
    </w:p>
    <w:p w14:paraId="4D2B7F1C" w14:textId="431FBC26" w:rsidR="00293ED3" w:rsidRDefault="00293ED3" w:rsidP="00227ED6">
      <w:pPr>
        <w:jc w:val="both"/>
      </w:pPr>
      <w:r w:rsidRPr="00293ED3">
        <w:t>Osoby z najniższymi dochodami (poniżej 1000 zł) są najbardziej skłonne do "zawsze" czytania recenzji (37,10%), podczas gdy osoby z dochodami 3000-4999 zł robią to najrzadziej (26,90%). Największy odsetek osób, które "często" czytają recenzje, znajduje się w grupie zarabiającej 5000-6999 zł (45%). Osoby z dochodami 1000-2999 zł najczęściej (27,80%) odpowiadają, że czytają recenzje "tylko czasami". Największy odsetek osób, które "nigdy" nie czytają recenzji, znajduje się w grupie zarabiającej najmniej (poniżej 1000 zł - 8,60%) oraz w grupie z dochodami 1000-2999 zł (6,10%). Można zauważyć, że osoby z dochodami od 3000 do 8999 zł najczęściej czytają recenzje, zarówno "zawsze", jak i "często". Podsumowując, wysokość dochodu może wpływać na nawyki czytania recenzji. Osoby z niższymi dochodami mogą być bardziej skłonne do polegania na opinii innych, podczas gdy osoby z wyższymi dochodami mogą podejmować decyzje na podstawie innych czynników. Jednak warto zauważyć, że nawet w grupach o wysokich dochodach odsetek osób, które "zawsze" lub "często" czytają recenzje, jest znaczny.</w:t>
      </w:r>
    </w:p>
    <w:p w14:paraId="2D7D7896" w14:textId="06D3DB37" w:rsidR="00F10D65" w:rsidRPr="00F10D65" w:rsidRDefault="00F10D65" w:rsidP="00227ED6">
      <w:pPr>
        <w:jc w:val="both"/>
        <w:rPr>
          <w:b/>
          <w:bCs/>
        </w:rPr>
      </w:pPr>
      <w:r w:rsidRPr="00F10D65">
        <w:rPr>
          <w:b/>
          <w:bCs/>
        </w:rPr>
        <w:t>Wykształcenie</w:t>
      </w:r>
    </w:p>
    <w:p w14:paraId="6384ADD4" w14:textId="7B384E1F" w:rsidR="00BF7875" w:rsidRPr="00BF7875" w:rsidRDefault="00BF7875" w:rsidP="00227ED6">
      <w:pPr>
        <w:jc w:val="both"/>
      </w:pPr>
      <w:r w:rsidRPr="00BF7875">
        <w:t xml:space="preserve">Z </w:t>
      </w:r>
      <w:r>
        <w:t>wyników badań TRUSTMATE</w:t>
      </w:r>
      <w:r w:rsidRPr="00BF7875">
        <w:t xml:space="preserve"> wynika, że nawyki czytania recenzji przed wyborem lokalnego biznesu różnią się w zależności od poziomu wykształcenia. Osoby z wykształceniem podstawowym/gimnazjalnym są najbardziej skłonne do "zawsze" czytania recenzji (37%), podczas gdy osoby z wykształceniem średnim robią to najrzadziej (25,2%). Największy odsetek osób, które "często" czytają recenzje, znajduje się w grupie z wykształceniem średnim (42,5%) oraz wyższym (42,7%). Osoby z wykształceniem zasadniczym zawodowym najczęściej (18,2%) odpowiadają, że czytają recenzje "tylko czasami". Największy odsetek osób, które "nigdy" nie czytają recenzji, znajduje się w grupie z </w:t>
      </w:r>
      <w:r w:rsidRPr="00BF7875">
        <w:lastRenderedPageBreak/>
        <w:t>wykształceniem zasadniczym zawodowym (5,2%). Można zauważyć, że osoby z wykształceniem średnim i wyższym najczęściej czytają recenzje, zarówno "zawsze", jak i "często". Podsumowując, poziom wykształcenia może wpływać na nawyki czytania recenzji. Osoby z niższym wykształceniem mogą być bardziej skłonne do polegania na opinii innych, podczas gdy osoby z wyższym wykształceniem mogą podejmować decyzje na podstawie innych czynników. Jednak warto zauważyć, że nawet w grupach z wysokim wykształceniem odsetek osób, które "zawsze" lub "często" czytają recenzje, jest znaczny.</w:t>
      </w:r>
    </w:p>
    <w:p w14:paraId="4E4DF692" w14:textId="54BE90BE" w:rsidR="00207E75" w:rsidRPr="00207E75" w:rsidRDefault="00207E75" w:rsidP="008F5C54">
      <w:pPr>
        <w:jc w:val="both"/>
      </w:pPr>
      <w:r w:rsidRPr="00207E75">
        <w:rPr>
          <w:b/>
          <w:bCs/>
        </w:rPr>
        <w:t xml:space="preserve">Przykład </w:t>
      </w:r>
      <w:r w:rsidR="00240572">
        <w:rPr>
          <w:b/>
          <w:bCs/>
        </w:rPr>
        <w:t>do naśladowania</w:t>
      </w:r>
    </w:p>
    <w:p w14:paraId="51214DAC" w14:textId="23AF07D8" w:rsidR="0062406E" w:rsidRDefault="0062406E" w:rsidP="008F5C54">
      <w:pPr>
        <w:jc w:val="both"/>
        <w:rPr>
          <w:u w:val="single"/>
        </w:rPr>
      </w:pPr>
      <w:r w:rsidRPr="0062406E">
        <w:t>Związek Motorowy (PZM) Okręgowy Związek Drogowy we Wrocławiu</w:t>
      </w:r>
      <w:r w:rsidR="00762B32">
        <w:t xml:space="preserve"> </w:t>
      </w:r>
      <w:r w:rsidRPr="0062406E">
        <w:t xml:space="preserve">odnotował znaczący wzrost widoczności swojej Stacji Kontroli Pojazdów (SKP) w Jeleniej Górze w wynikach wyszukiwania Google. Dzięki </w:t>
      </w:r>
      <w:r>
        <w:t xml:space="preserve">podjęciu współpracy z </w:t>
      </w:r>
      <w:r w:rsidRPr="0062406E">
        <w:t xml:space="preserve"> TRUSTMATE </w:t>
      </w:r>
      <w:r>
        <w:t xml:space="preserve">i wdrożeniu </w:t>
      </w:r>
      <w:r w:rsidRPr="0062406E">
        <w:t xml:space="preserve">inteligentnego systemu recenzji, </w:t>
      </w:r>
      <w:r w:rsidRPr="0062406E">
        <w:rPr>
          <w:u w:val="single"/>
        </w:rPr>
        <w:t>pozycja lokalnego przedsiębiorstwa wzrosła o dwadzieścia miejsc, co przełożyło się na realny wzrost liczby klientów i to w zaledwie pięć miesięcy</w:t>
      </w:r>
      <w:r w:rsidRPr="0062406E">
        <w:t xml:space="preserve">. </w:t>
      </w:r>
      <w:r w:rsidRPr="0062406E">
        <w:rPr>
          <w:u w:val="single"/>
        </w:rPr>
        <w:t xml:space="preserve">Co więcej, liczba opinii zwiększyła się ponad dwukrotnie, a </w:t>
      </w:r>
      <w:r>
        <w:rPr>
          <w:u w:val="single"/>
        </w:rPr>
        <w:t xml:space="preserve">ich </w:t>
      </w:r>
      <w:r w:rsidRPr="0062406E">
        <w:rPr>
          <w:u w:val="single"/>
        </w:rPr>
        <w:t xml:space="preserve">średnia </w:t>
      </w:r>
      <w:r>
        <w:rPr>
          <w:u w:val="single"/>
        </w:rPr>
        <w:t xml:space="preserve">długość zwiększyła się trzykrotnie, co przełożyło się także na ogólna poprawę oceny przedsiębiorstwa. </w:t>
      </w:r>
    </w:p>
    <w:p w14:paraId="36F57E3F" w14:textId="7669BA69" w:rsidR="00100F53" w:rsidRPr="00100F53" w:rsidRDefault="00100F53" w:rsidP="008F5C54">
      <w:pPr>
        <w:jc w:val="both"/>
      </w:pPr>
      <w:r w:rsidRPr="00100F53">
        <w:t xml:space="preserve">Przed wdrożeniem </w:t>
      </w:r>
      <w:r w:rsidR="00D21215">
        <w:t>rozwiązania</w:t>
      </w:r>
      <w:r w:rsidRPr="00100F53">
        <w:t xml:space="preserve"> </w:t>
      </w:r>
      <w:r w:rsidR="009F2BEA" w:rsidRPr="00100F53">
        <w:t>TRUSTMATE</w:t>
      </w:r>
      <w:r w:rsidRPr="00100F53">
        <w:t xml:space="preserve">, SKP PZM Jelenia Góra, mimo wysokiej średniej oceny 4.4, znajdowała się dopiero na 23. pozycji w wynikach wyszukiwania Google na frazę "Przegląd samochodu Jelenia Góra". Dodatkowo, przez 7 lat działalności stacja zgromadziła </w:t>
      </w:r>
      <w:r w:rsidR="00D21215">
        <w:t>zaledwie</w:t>
      </w:r>
      <w:r w:rsidRPr="00100F53">
        <w:t xml:space="preserve"> 331 opinii, co oznaczało średnie tempo pozyskiwania opinii na poziomie 47 rocznie. Taka liczba opinii była niewystarczająca, aby klienci łatwo trafili na wizytówkę </w:t>
      </w:r>
      <w:r w:rsidR="00AE15C6">
        <w:t xml:space="preserve">firmy </w:t>
      </w:r>
      <w:r w:rsidRPr="00100F53">
        <w:t>w Google.</w:t>
      </w:r>
    </w:p>
    <w:p w14:paraId="02F8FAB3" w14:textId="6763C0B7" w:rsidR="00100F53" w:rsidRPr="00100F53" w:rsidRDefault="00F80C53" w:rsidP="008F5C54">
      <w:pPr>
        <w:jc w:val="both"/>
      </w:pPr>
      <w:r>
        <w:t>W celu</w:t>
      </w:r>
      <w:r w:rsidR="00100F53" w:rsidRPr="00100F53">
        <w:t xml:space="preserve"> popraw</w:t>
      </w:r>
      <w:r>
        <w:t xml:space="preserve">y </w:t>
      </w:r>
      <w:r w:rsidR="00100F53" w:rsidRPr="00100F53">
        <w:t xml:space="preserve">widoczność </w:t>
      </w:r>
      <w:r w:rsidR="00AE15C6">
        <w:t>PZM Jelenia Góra</w:t>
      </w:r>
      <w:r w:rsidR="00100F53" w:rsidRPr="00100F53">
        <w:t xml:space="preserve"> w </w:t>
      </w:r>
      <w:r w:rsidR="00E054C2">
        <w:t>wyszukiwarce</w:t>
      </w:r>
      <w:r w:rsidR="00100F53" w:rsidRPr="00100F53">
        <w:t xml:space="preserve"> i </w:t>
      </w:r>
      <w:r w:rsidR="00917962" w:rsidRPr="00100F53">
        <w:t>zwiększ</w:t>
      </w:r>
      <w:r w:rsidR="00917962">
        <w:t xml:space="preserve">enia </w:t>
      </w:r>
      <w:r w:rsidR="00100F53" w:rsidRPr="00100F53">
        <w:t>liczb</w:t>
      </w:r>
      <w:r w:rsidR="00917962">
        <w:t xml:space="preserve">y </w:t>
      </w:r>
      <w:r w:rsidR="00100F53" w:rsidRPr="00100F53">
        <w:t xml:space="preserve">opinii, </w:t>
      </w:r>
      <w:r w:rsidR="00E054C2">
        <w:t xml:space="preserve">firma </w:t>
      </w:r>
      <w:r w:rsidR="00100F53" w:rsidRPr="00100F53">
        <w:t>wdrożył</w:t>
      </w:r>
      <w:r w:rsidR="00E054C2">
        <w:t>a</w:t>
      </w:r>
      <w:r w:rsidR="00100F53" w:rsidRPr="00100F53">
        <w:t xml:space="preserve"> inteligentny system</w:t>
      </w:r>
      <w:r w:rsidR="00402996">
        <w:t xml:space="preserve"> recenzji</w:t>
      </w:r>
      <w:r w:rsidR="00100F53" w:rsidRPr="00100F53">
        <w:t xml:space="preserve"> </w:t>
      </w:r>
      <w:r w:rsidR="009F2BEA" w:rsidRPr="00100F53">
        <w:t>TRUSTMATE</w:t>
      </w:r>
      <w:r w:rsidR="00100F53" w:rsidRPr="00100F53">
        <w:t xml:space="preserve">. System ten, zintegrowany z platformą NORCOM, automatycznie wysyła SMS z podziękowaniem za wizytę i linkiem do formularza opinii. Klient, jednym kliknięciem, może w łatwy i bezpieczny sposób podzielić się swoją opinią. Dodatkowo, </w:t>
      </w:r>
      <w:r w:rsidR="009F2BEA" w:rsidRPr="00100F53">
        <w:t xml:space="preserve">TRUSTMATE </w:t>
      </w:r>
      <w:r w:rsidR="00100F53" w:rsidRPr="00100F53">
        <w:t>oferuje system podpowiedzi, który pomaga klientom w tworzeniu szczegółowych i wartościowych recenzji.</w:t>
      </w:r>
    </w:p>
    <w:p w14:paraId="24B66744" w14:textId="53414E7F" w:rsidR="00100F53" w:rsidRPr="00100F53" w:rsidRDefault="00133716" w:rsidP="008F5C54">
      <w:pPr>
        <w:jc w:val="both"/>
      </w:pPr>
      <w:r>
        <w:t xml:space="preserve">- </w:t>
      </w:r>
      <w:r w:rsidR="00100F53" w:rsidRPr="00100F53">
        <w:rPr>
          <w:i/>
          <w:iCs/>
        </w:rPr>
        <w:t>W ciągu zaledwie 5 miesięcy od wdrożenia</w:t>
      </w:r>
      <w:r w:rsidR="009F2BEA">
        <w:rPr>
          <w:i/>
          <w:iCs/>
        </w:rPr>
        <w:t xml:space="preserve"> naszego</w:t>
      </w:r>
      <w:r w:rsidR="00A437A8">
        <w:rPr>
          <w:i/>
          <w:iCs/>
        </w:rPr>
        <w:t xml:space="preserve"> systemu recenzji</w:t>
      </w:r>
      <w:r w:rsidR="00100F53" w:rsidRPr="00100F53">
        <w:rPr>
          <w:i/>
          <w:iCs/>
        </w:rPr>
        <w:t>, SKP PZM Jelenia Góra osiągnęła spektakularne rezultaty. Pozycja w Google wzrosła z 23</w:t>
      </w:r>
      <w:r w:rsidR="00A50F77">
        <w:rPr>
          <w:i/>
          <w:iCs/>
        </w:rPr>
        <w:t>.</w:t>
      </w:r>
      <w:r w:rsidR="00100F53" w:rsidRPr="00100F53">
        <w:rPr>
          <w:i/>
          <w:iCs/>
        </w:rPr>
        <w:t xml:space="preserve"> na 3</w:t>
      </w:r>
      <w:r w:rsidR="00A50F77">
        <w:rPr>
          <w:i/>
          <w:iCs/>
        </w:rPr>
        <w:t>.</w:t>
      </w:r>
      <w:r w:rsidR="00100F53" w:rsidRPr="00100F53">
        <w:rPr>
          <w:i/>
          <w:iCs/>
        </w:rPr>
        <w:t xml:space="preserve">, co oznacza, że SKP jest teraz znacznie lepiej widoczna dla klientów szukających przeglądu samochodu w Jeleniej Górze. Liczba opinii </w:t>
      </w:r>
      <w:r w:rsidR="00A50F77">
        <w:rPr>
          <w:i/>
          <w:iCs/>
        </w:rPr>
        <w:t>zwiększyła się</w:t>
      </w:r>
      <w:r w:rsidR="00100F53" w:rsidRPr="00100F53">
        <w:rPr>
          <w:i/>
          <w:iCs/>
        </w:rPr>
        <w:t xml:space="preserve"> o 127%, a średnia ocena </w:t>
      </w:r>
      <w:r w:rsidR="00683D86">
        <w:rPr>
          <w:i/>
          <w:iCs/>
        </w:rPr>
        <w:t>podniosła się do poziomu</w:t>
      </w:r>
      <w:r w:rsidR="00100F53" w:rsidRPr="00100F53">
        <w:rPr>
          <w:i/>
          <w:iCs/>
        </w:rPr>
        <w:t xml:space="preserve"> 4.6. Klienci doceniają jakość usług </w:t>
      </w:r>
      <w:r w:rsidR="00DF523C">
        <w:rPr>
          <w:i/>
          <w:iCs/>
        </w:rPr>
        <w:t>stacji kontroli</w:t>
      </w:r>
      <w:r w:rsidR="00100F53" w:rsidRPr="00100F53">
        <w:rPr>
          <w:i/>
          <w:iCs/>
        </w:rPr>
        <w:t>, co znajduje odzwierciedlenie w pozytywnych recenzjach.</w:t>
      </w:r>
      <w:r w:rsidR="00100F53" w:rsidRPr="00100F53">
        <w:t xml:space="preserve"> </w:t>
      </w:r>
      <w:r>
        <w:t xml:space="preserve">– mówi Jerzy Krawczyk, prezes zarządu TRUSTMATE.io. </w:t>
      </w:r>
      <w:r w:rsidR="00C66078">
        <w:t>–</w:t>
      </w:r>
      <w:r>
        <w:t xml:space="preserve"> </w:t>
      </w:r>
      <w:r w:rsidR="00C66078" w:rsidRPr="00C66078">
        <w:rPr>
          <w:i/>
          <w:iCs/>
        </w:rPr>
        <w:t>Co więcej,</w:t>
      </w:r>
      <w:r w:rsidR="00C66078">
        <w:t xml:space="preserve"> </w:t>
      </w:r>
      <w:r w:rsidR="00C66078">
        <w:rPr>
          <w:i/>
          <w:iCs/>
        </w:rPr>
        <w:t>nowe o</w:t>
      </w:r>
      <w:r w:rsidR="00100F53" w:rsidRPr="00100F53">
        <w:rPr>
          <w:i/>
          <w:iCs/>
        </w:rPr>
        <w:t xml:space="preserve">pinie są dłuższe i bardziej szczegółowe, dzięki </w:t>
      </w:r>
      <w:r w:rsidR="00DF523C">
        <w:rPr>
          <w:i/>
          <w:iCs/>
        </w:rPr>
        <w:t xml:space="preserve">inteligentnemu </w:t>
      </w:r>
      <w:r w:rsidR="00100F53" w:rsidRPr="00100F53">
        <w:rPr>
          <w:i/>
          <w:iCs/>
        </w:rPr>
        <w:t>systemowi podpowiedzi</w:t>
      </w:r>
      <w:r w:rsidRPr="00133716">
        <w:rPr>
          <w:i/>
          <w:iCs/>
        </w:rPr>
        <w:t xml:space="preserve"> TRUSTMATE</w:t>
      </w:r>
      <w:r w:rsidR="00F13F15">
        <w:rPr>
          <w:i/>
          <w:iCs/>
        </w:rPr>
        <w:t>. Ś</w:t>
      </w:r>
      <w:r w:rsidR="00100F53" w:rsidRPr="00100F53">
        <w:rPr>
          <w:i/>
          <w:iCs/>
        </w:rPr>
        <w:t xml:space="preserve">rednia długość </w:t>
      </w:r>
      <w:r w:rsidR="00BC673A">
        <w:rPr>
          <w:i/>
          <w:iCs/>
        </w:rPr>
        <w:t>wzrosła ponad trzykrotnie</w:t>
      </w:r>
      <w:r w:rsidR="00100F53" w:rsidRPr="00100F53">
        <w:rPr>
          <w:i/>
          <w:iCs/>
        </w:rPr>
        <w:t xml:space="preserve"> z 73 do 240 znaków, co przekłada się na większą wiarygodność i siłę przekonywania. Opinie są czytane przez klientów, jedna z </w:t>
      </w:r>
      <w:r w:rsidR="00C72607">
        <w:rPr>
          <w:i/>
          <w:iCs/>
        </w:rPr>
        <w:t>nich</w:t>
      </w:r>
      <w:r w:rsidR="00100F53" w:rsidRPr="00100F53">
        <w:rPr>
          <w:i/>
          <w:iCs/>
        </w:rPr>
        <w:t xml:space="preserve"> została wyświetlona aż 1000 razy w ciągu 4 miesięcy, co dowodzi, że recenzje mają realny wpływ na decyzje zakupowe.</w:t>
      </w:r>
      <w:r>
        <w:rPr>
          <w:i/>
          <w:iCs/>
        </w:rPr>
        <w:t xml:space="preserve"> – </w:t>
      </w:r>
      <w:r w:rsidRPr="00133716">
        <w:t>podsumowuje</w:t>
      </w:r>
      <w:r>
        <w:rPr>
          <w:i/>
          <w:iCs/>
        </w:rPr>
        <w:t xml:space="preserve"> </w:t>
      </w:r>
      <w:r>
        <w:t>Krawczyk z TRUSTMATE.io.</w:t>
      </w:r>
    </w:p>
    <w:p w14:paraId="18F14942" w14:textId="49F88E5B" w:rsidR="00A81BC2" w:rsidRDefault="00100F53" w:rsidP="007C15A5">
      <w:pPr>
        <w:jc w:val="both"/>
        <w:rPr>
          <w:rFonts w:cstheme="minorHAnsi"/>
          <w:i/>
          <w:iCs/>
        </w:rPr>
      </w:pPr>
      <w:r w:rsidRPr="00100F53">
        <w:t xml:space="preserve">Wdrożenie systemu </w:t>
      </w:r>
      <w:r w:rsidR="009E3E14">
        <w:t xml:space="preserve">recenzji </w:t>
      </w:r>
      <w:r w:rsidR="009E3E14" w:rsidRPr="00100F53">
        <w:t xml:space="preserve">TRUSTMATE </w:t>
      </w:r>
      <w:r w:rsidRPr="00100F53">
        <w:t xml:space="preserve">przyniosło PZM Jelenia Góra wymierne korzyści w postaci zwiększonej widoczności w Google, większej liczby opinii i wyższej średniej oceny. To z kolei przełożyło się na wzrost liczby klientów i umocnienie pozycji SKP na rynku. Sukces PZM Jelenia Góra pokazuje, jak ważne jest dbanie o opinie klientów i budowanie pozytywnego wizerunku w </w:t>
      </w:r>
      <w:r w:rsidR="00E321F0">
        <w:t>sieci</w:t>
      </w:r>
      <w:r w:rsidR="00A90402">
        <w:t xml:space="preserve"> firm lokalnych.</w:t>
      </w:r>
    </w:p>
    <w:p w14:paraId="5F84B918" w14:textId="15FCA922" w:rsidR="007C15A5" w:rsidRPr="007C15A5" w:rsidRDefault="007C15A5" w:rsidP="007C15A5">
      <w:pPr>
        <w:jc w:val="both"/>
        <w:rPr>
          <w:rFonts w:cstheme="minorHAnsi"/>
          <w:i/>
          <w:iCs/>
        </w:rPr>
      </w:pPr>
      <w:r w:rsidRPr="007C15A5">
        <w:rPr>
          <w:rFonts w:cstheme="minorHAnsi"/>
          <w:i/>
          <w:iCs/>
        </w:rPr>
        <w:t xml:space="preserve">Badanie zostało przeprowadzone na zlecenie TRUSTMATE.io przez firmę badawczą UCE </w:t>
      </w:r>
      <w:proofErr w:type="spellStart"/>
      <w:r w:rsidRPr="007C15A5">
        <w:rPr>
          <w:rFonts w:cstheme="minorHAnsi"/>
          <w:i/>
          <w:iCs/>
        </w:rPr>
        <w:t>Research</w:t>
      </w:r>
      <w:proofErr w:type="spellEnd"/>
      <w:r w:rsidRPr="007C15A5">
        <w:rPr>
          <w:rFonts w:cstheme="minorHAnsi"/>
          <w:i/>
          <w:iCs/>
        </w:rPr>
        <w:t>, na reprezentatywnej próbie 1006 Polaków, w październiku 2024 r., metodą CAWI.</w:t>
      </w:r>
    </w:p>
    <w:p w14:paraId="01BDC83B" w14:textId="77777777" w:rsidR="007C15A5" w:rsidRPr="00271F70" w:rsidRDefault="007C15A5" w:rsidP="007C15A5">
      <w:pPr>
        <w:jc w:val="both"/>
        <w:rPr>
          <w:rFonts w:cstheme="minorHAnsi"/>
        </w:rPr>
      </w:pPr>
      <w:r w:rsidRPr="00271F70">
        <w:rPr>
          <w:rFonts w:cstheme="minorHAnsi"/>
        </w:rPr>
        <w:t>Więcej na:</w:t>
      </w:r>
      <w:hyperlink r:id="rId7" w:history="1">
        <w:r w:rsidRPr="00271F70">
          <w:rPr>
            <w:rStyle w:val="Hipercze"/>
            <w:rFonts w:cstheme="minorHAnsi"/>
          </w:rPr>
          <w:t xml:space="preserve"> www.TRUSTMATE.</w:t>
        </w:r>
      </w:hyperlink>
      <w:r w:rsidRPr="00271F70">
        <w:rPr>
          <w:rFonts w:cstheme="minorHAnsi"/>
          <w:u w:val="single"/>
        </w:rPr>
        <w:t>io</w:t>
      </w:r>
    </w:p>
    <w:p w14:paraId="68B7323C" w14:textId="77777777" w:rsidR="007C15A5" w:rsidRPr="00271F70" w:rsidRDefault="007C15A5" w:rsidP="007C15A5">
      <w:pPr>
        <w:jc w:val="both"/>
        <w:rPr>
          <w:rFonts w:cstheme="minorHAnsi"/>
        </w:rPr>
      </w:pPr>
      <w:r w:rsidRPr="00271F70">
        <w:rPr>
          <w:rFonts w:cstheme="minorHAnsi"/>
          <w:i/>
          <w:iCs/>
        </w:rPr>
        <w:lastRenderedPageBreak/>
        <w:t>***</w:t>
      </w:r>
    </w:p>
    <w:p w14:paraId="570F077B" w14:textId="77777777" w:rsidR="007C15A5" w:rsidRPr="00271F70" w:rsidRDefault="007C15A5" w:rsidP="007C15A5">
      <w:pPr>
        <w:jc w:val="both"/>
        <w:rPr>
          <w:rFonts w:cstheme="minorHAnsi"/>
        </w:rPr>
      </w:pPr>
      <w:r w:rsidRPr="00271F70">
        <w:rPr>
          <w:rFonts w:cstheme="minorHAnsi"/>
          <w:b/>
          <w:bCs/>
        </w:rPr>
        <w:t>O TRUSTMATE.IO</w:t>
      </w:r>
    </w:p>
    <w:p w14:paraId="769EE8CD" w14:textId="2A951EAC" w:rsidR="007C15A5" w:rsidRPr="00271F70" w:rsidRDefault="007C15A5" w:rsidP="007C15A5">
      <w:pPr>
        <w:jc w:val="both"/>
        <w:rPr>
          <w:rFonts w:cstheme="minorHAnsi"/>
        </w:rPr>
      </w:pPr>
      <w:r w:rsidRPr="00271F70">
        <w:rPr>
          <w:rFonts w:cstheme="minorHAnsi"/>
        </w:rPr>
        <w:t xml:space="preserve">TrustMate to lider internetowych opinii, recenzji i ocen konsumentów o sklepach, produktach i firmach w Polsce i </w:t>
      </w:r>
      <w:r w:rsidR="0082656D">
        <w:rPr>
          <w:rFonts w:cstheme="minorHAnsi"/>
        </w:rPr>
        <w:t>Europie Centralnej i Wschodniej</w:t>
      </w:r>
      <w:r w:rsidRPr="00271F70">
        <w:rPr>
          <w:rFonts w:cstheme="minorHAnsi"/>
        </w:rPr>
        <w:t xml:space="preserve">. Firma powstała w 2019 roku we Wrocławiu i opracowała unikalne w skali światowej rozwiązanie e-commerce, które umożliwia budowanie wizerunku w sieci poprzez zarządzanie opiniami o prowadzonym sklepie internetowym, firmie usługowej lub produkcie. Z TrustMate korzysta </w:t>
      </w:r>
      <w:r w:rsidR="002F4659">
        <w:rPr>
          <w:rFonts w:cstheme="minorHAnsi"/>
        </w:rPr>
        <w:t>obecnie</w:t>
      </w:r>
      <w:r w:rsidRPr="00271F70">
        <w:rPr>
          <w:rFonts w:cstheme="minorHAnsi"/>
        </w:rPr>
        <w:t xml:space="preserve"> ponad 1</w:t>
      </w:r>
      <w:r w:rsidR="002F4659">
        <w:rPr>
          <w:rFonts w:cstheme="minorHAnsi"/>
        </w:rPr>
        <w:t>4</w:t>
      </w:r>
      <w:r w:rsidRPr="00271F70">
        <w:rPr>
          <w:rFonts w:cstheme="minorHAnsi"/>
        </w:rPr>
        <w:t xml:space="preserve"> tysięcy firm z kilkunastu krajów, m.in. 4F, Decathlon </w:t>
      </w:r>
      <w:proofErr w:type="spellStart"/>
      <w:r w:rsidRPr="00271F70">
        <w:rPr>
          <w:rFonts w:cstheme="minorHAnsi"/>
        </w:rPr>
        <w:t>Modivo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Wittchen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Victoria’s</w:t>
      </w:r>
      <w:proofErr w:type="spellEnd"/>
      <w:r w:rsidRPr="00271F70">
        <w:rPr>
          <w:rFonts w:cstheme="minorHAnsi"/>
        </w:rPr>
        <w:t xml:space="preserve"> </w:t>
      </w:r>
      <w:proofErr w:type="spellStart"/>
      <w:r w:rsidRPr="00271F70">
        <w:rPr>
          <w:rFonts w:cstheme="minorHAnsi"/>
        </w:rPr>
        <w:t>Secret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eobuwie</w:t>
      </w:r>
      <w:proofErr w:type="spellEnd"/>
      <w:r w:rsidRPr="00271F70">
        <w:rPr>
          <w:rFonts w:cstheme="minorHAnsi"/>
        </w:rPr>
        <w:t xml:space="preserve">, </w:t>
      </w:r>
      <w:proofErr w:type="spellStart"/>
      <w:r w:rsidRPr="00271F70">
        <w:rPr>
          <w:rFonts w:cstheme="minorHAnsi"/>
        </w:rPr>
        <w:t>Superpharm</w:t>
      </w:r>
      <w:proofErr w:type="spellEnd"/>
      <w:r w:rsidRPr="00271F70">
        <w:rPr>
          <w:rFonts w:cstheme="minorHAnsi"/>
        </w:rPr>
        <w:t xml:space="preserve"> czy LPP.</w:t>
      </w:r>
    </w:p>
    <w:p w14:paraId="3B28AAD7" w14:textId="77777777" w:rsidR="00207E75" w:rsidRDefault="00207E75" w:rsidP="008F5C54">
      <w:pPr>
        <w:jc w:val="both"/>
      </w:pPr>
    </w:p>
    <w:sectPr w:rsidR="00207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1805" w14:textId="77777777" w:rsidR="00351A61" w:rsidRDefault="00351A61" w:rsidP="007C15A5">
      <w:pPr>
        <w:spacing w:after="0" w:line="240" w:lineRule="auto"/>
      </w:pPr>
      <w:r>
        <w:separator/>
      </w:r>
    </w:p>
  </w:endnote>
  <w:endnote w:type="continuationSeparator" w:id="0">
    <w:p w14:paraId="59DEAEF4" w14:textId="77777777" w:rsidR="00351A61" w:rsidRDefault="00351A61" w:rsidP="007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AFFB" w14:textId="77777777" w:rsidR="007C15A5" w:rsidRDefault="007C1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6433" w14:textId="77777777" w:rsidR="007C15A5" w:rsidRDefault="007C1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BC0B" w14:textId="77777777" w:rsidR="007C15A5" w:rsidRDefault="007C1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4D6A" w14:textId="77777777" w:rsidR="00351A61" w:rsidRDefault="00351A61" w:rsidP="007C15A5">
      <w:pPr>
        <w:spacing w:after="0" w:line="240" w:lineRule="auto"/>
      </w:pPr>
      <w:r>
        <w:separator/>
      </w:r>
    </w:p>
  </w:footnote>
  <w:footnote w:type="continuationSeparator" w:id="0">
    <w:p w14:paraId="6F06A172" w14:textId="77777777" w:rsidR="00351A61" w:rsidRDefault="00351A61" w:rsidP="007C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94EF" w14:textId="77777777" w:rsidR="007C15A5" w:rsidRDefault="007C1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ED66" w14:textId="364ED67A" w:rsidR="007C15A5" w:rsidRDefault="007C15A5" w:rsidP="007C15A5">
    <w:pPr>
      <w:pStyle w:val="Nagwek"/>
      <w:jc w:val="center"/>
    </w:pPr>
    <w:r>
      <w:rPr>
        <w:noProof/>
      </w:rPr>
      <w:drawing>
        <wp:inline distT="0" distB="0" distL="0" distR="0" wp14:anchorId="0986D00E" wp14:editId="13E85260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0D7F" w14:textId="77777777" w:rsidR="007C15A5" w:rsidRDefault="007C15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5"/>
    <w:rsid w:val="00005B22"/>
    <w:rsid w:val="00057322"/>
    <w:rsid w:val="000675C7"/>
    <w:rsid w:val="00077FC2"/>
    <w:rsid w:val="00090C7A"/>
    <w:rsid w:val="000A384D"/>
    <w:rsid w:val="000B3A88"/>
    <w:rsid w:val="000D436B"/>
    <w:rsid w:val="000D5D55"/>
    <w:rsid w:val="000F21BB"/>
    <w:rsid w:val="000F665B"/>
    <w:rsid w:val="000F7325"/>
    <w:rsid w:val="00100F53"/>
    <w:rsid w:val="00125FDD"/>
    <w:rsid w:val="00131C4F"/>
    <w:rsid w:val="00133716"/>
    <w:rsid w:val="001454C5"/>
    <w:rsid w:val="00151210"/>
    <w:rsid w:val="00151F7D"/>
    <w:rsid w:val="001564FF"/>
    <w:rsid w:val="0016319C"/>
    <w:rsid w:val="00180434"/>
    <w:rsid w:val="001E7C85"/>
    <w:rsid w:val="00207E75"/>
    <w:rsid w:val="00210104"/>
    <w:rsid w:val="00221865"/>
    <w:rsid w:val="00227302"/>
    <w:rsid w:val="00227ED6"/>
    <w:rsid w:val="00240572"/>
    <w:rsid w:val="002528D4"/>
    <w:rsid w:val="002554D1"/>
    <w:rsid w:val="0026193A"/>
    <w:rsid w:val="00263BFD"/>
    <w:rsid w:val="00293ED3"/>
    <w:rsid w:val="002F4659"/>
    <w:rsid w:val="00330C61"/>
    <w:rsid w:val="00351A61"/>
    <w:rsid w:val="00386CE1"/>
    <w:rsid w:val="003A4916"/>
    <w:rsid w:val="003D0FC7"/>
    <w:rsid w:val="003E16E1"/>
    <w:rsid w:val="00402996"/>
    <w:rsid w:val="004360F6"/>
    <w:rsid w:val="00442E20"/>
    <w:rsid w:val="004A3FE4"/>
    <w:rsid w:val="004C7410"/>
    <w:rsid w:val="004D241B"/>
    <w:rsid w:val="004E16D1"/>
    <w:rsid w:val="004E4DB2"/>
    <w:rsid w:val="00504A29"/>
    <w:rsid w:val="00512AF6"/>
    <w:rsid w:val="00530C2D"/>
    <w:rsid w:val="00545E11"/>
    <w:rsid w:val="00563812"/>
    <w:rsid w:val="00575277"/>
    <w:rsid w:val="005807C5"/>
    <w:rsid w:val="005D7CF9"/>
    <w:rsid w:val="00604069"/>
    <w:rsid w:val="0061080F"/>
    <w:rsid w:val="0061739F"/>
    <w:rsid w:val="0062406E"/>
    <w:rsid w:val="00676524"/>
    <w:rsid w:val="00683D86"/>
    <w:rsid w:val="0069753B"/>
    <w:rsid w:val="006A0762"/>
    <w:rsid w:val="006A62A1"/>
    <w:rsid w:val="006C26EA"/>
    <w:rsid w:val="006D1330"/>
    <w:rsid w:val="006E4C88"/>
    <w:rsid w:val="006F0882"/>
    <w:rsid w:val="007131A6"/>
    <w:rsid w:val="00722241"/>
    <w:rsid w:val="007345C1"/>
    <w:rsid w:val="007450F4"/>
    <w:rsid w:val="00762B32"/>
    <w:rsid w:val="007C0D01"/>
    <w:rsid w:val="007C15A5"/>
    <w:rsid w:val="007D1C4F"/>
    <w:rsid w:val="007D64AA"/>
    <w:rsid w:val="007E0BCA"/>
    <w:rsid w:val="007F58C5"/>
    <w:rsid w:val="00801BBF"/>
    <w:rsid w:val="0082565C"/>
    <w:rsid w:val="0082656D"/>
    <w:rsid w:val="00831A5D"/>
    <w:rsid w:val="008379E4"/>
    <w:rsid w:val="00844550"/>
    <w:rsid w:val="008543A6"/>
    <w:rsid w:val="008731AE"/>
    <w:rsid w:val="008C274E"/>
    <w:rsid w:val="008C43FE"/>
    <w:rsid w:val="008F5C54"/>
    <w:rsid w:val="00917962"/>
    <w:rsid w:val="009255B2"/>
    <w:rsid w:val="00950316"/>
    <w:rsid w:val="00957286"/>
    <w:rsid w:val="009666AA"/>
    <w:rsid w:val="00980DAE"/>
    <w:rsid w:val="009850AB"/>
    <w:rsid w:val="00985A83"/>
    <w:rsid w:val="009C140D"/>
    <w:rsid w:val="009E3E14"/>
    <w:rsid w:val="009F2BEA"/>
    <w:rsid w:val="00A252E2"/>
    <w:rsid w:val="00A437A8"/>
    <w:rsid w:val="00A50F77"/>
    <w:rsid w:val="00A775CB"/>
    <w:rsid w:val="00A81BC2"/>
    <w:rsid w:val="00A90402"/>
    <w:rsid w:val="00AA20B2"/>
    <w:rsid w:val="00AA3A87"/>
    <w:rsid w:val="00AC3EE4"/>
    <w:rsid w:val="00AE15C6"/>
    <w:rsid w:val="00B37FE1"/>
    <w:rsid w:val="00B6501C"/>
    <w:rsid w:val="00BA5D97"/>
    <w:rsid w:val="00BC673A"/>
    <w:rsid w:val="00BC7F2C"/>
    <w:rsid w:val="00BF21A2"/>
    <w:rsid w:val="00BF483E"/>
    <w:rsid w:val="00BF7875"/>
    <w:rsid w:val="00C47D67"/>
    <w:rsid w:val="00C66078"/>
    <w:rsid w:val="00C72607"/>
    <w:rsid w:val="00CA2E47"/>
    <w:rsid w:val="00CB6FF4"/>
    <w:rsid w:val="00CC206C"/>
    <w:rsid w:val="00CD21B6"/>
    <w:rsid w:val="00D12F9E"/>
    <w:rsid w:val="00D13A65"/>
    <w:rsid w:val="00D149B7"/>
    <w:rsid w:val="00D21215"/>
    <w:rsid w:val="00D423C6"/>
    <w:rsid w:val="00D8058D"/>
    <w:rsid w:val="00D82FF7"/>
    <w:rsid w:val="00DF2F4D"/>
    <w:rsid w:val="00DF523C"/>
    <w:rsid w:val="00E054C2"/>
    <w:rsid w:val="00E321F0"/>
    <w:rsid w:val="00E7285B"/>
    <w:rsid w:val="00E77880"/>
    <w:rsid w:val="00EA55D7"/>
    <w:rsid w:val="00EC7860"/>
    <w:rsid w:val="00F10D65"/>
    <w:rsid w:val="00F13F15"/>
    <w:rsid w:val="00F37882"/>
    <w:rsid w:val="00F72C60"/>
    <w:rsid w:val="00F74405"/>
    <w:rsid w:val="00F80C53"/>
    <w:rsid w:val="00F83B88"/>
    <w:rsid w:val="00FA33CD"/>
    <w:rsid w:val="00FB547C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210D"/>
  <w15:chartTrackingRefBased/>
  <w15:docId w15:val="{396D09ED-1270-4153-9A7B-6AA3850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E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E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E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E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E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E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E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E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E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E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E7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15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5A5"/>
  </w:style>
  <w:style w:type="paragraph" w:styleId="Stopka">
    <w:name w:val="footer"/>
    <w:basedOn w:val="Normalny"/>
    <w:link w:val="StopkaZnak"/>
    <w:uiPriority w:val="99"/>
    <w:unhideWhenUsed/>
    <w:rsid w:val="007C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rustmate.i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otr\OneDrive\Pulpit\TRUSTMATE\komunikat\10%20pazdziernik%202024\Raport%20TrustMate%20pazdziernik%20X%202024%20pod%20wykresy%20i%20tabele%20X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Jak często czyta Pan/Pani recenzje i/lub opinie zanim wybierze lokalny biznes?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'pytanie  4'!$C$1</c:f>
              <c:strCache>
                <c:ptCount val="1"/>
                <c:pt idx="0">
                  <c:v>procent odpowiedzi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 4'!$B$2:$B$7</c:f>
              <c:strCache>
                <c:ptCount val="6"/>
                <c:pt idx="0">
                  <c:v>Często to robię</c:v>
                </c:pt>
                <c:pt idx="1">
                  <c:v>Zawsze to robię</c:v>
                </c:pt>
                <c:pt idx="2">
                  <c:v>Robię to, ale tylko czasami</c:v>
                </c:pt>
                <c:pt idx="3">
                  <c:v>Robię to, ale rzadko</c:v>
                </c:pt>
                <c:pt idx="4">
                  <c:v>Nigdy tego nie robię</c:v>
                </c:pt>
                <c:pt idx="5">
                  <c:v>Nie pamiętam</c:v>
                </c:pt>
              </c:strCache>
            </c:strRef>
          </c:cat>
          <c:val>
            <c:numRef>
              <c:f>'pytanie  4'!$C$2:$C$7</c:f>
              <c:numCache>
                <c:formatCode>0.00%</c:formatCode>
                <c:ptCount val="6"/>
                <c:pt idx="0">
                  <c:v>0.41038000000000002</c:v>
                </c:pt>
                <c:pt idx="1">
                  <c:v>0.27240999999999999</c:v>
                </c:pt>
                <c:pt idx="2">
                  <c:v>0.19339999999999999</c:v>
                </c:pt>
                <c:pt idx="3">
                  <c:v>8.6080000000000004E-2</c:v>
                </c:pt>
                <c:pt idx="4">
                  <c:v>2.358E-2</c:v>
                </c:pt>
                <c:pt idx="5">
                  <c:v>1.4149999999999999E-2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0-4314-BA49-6C5FF3374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0869071"/>
        <c:axId val="680866191"/>
        <c:axId val="0"/>
      </c:bar3DChart>
      <c:catAx>
        <c:axId val="68086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0866191"/>
        <c:crosses val="autoZero"/>
        <c:auto val="1"/>
        <c:lblAlgn val="ctr"/>
        <c:lblOffset val="100"/>
        <c:noMultiLvlLbl val="0"/>
      </c:catAx>
      <c:valAx>
        <c:axId val="68086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086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0.93851</cdr:x>
      <cdr:y>0.27444</cdr:y>
    </cdr:from>
    <cdr:to>
      <cdr:x>0.99059</cdr:x>
      <cdr:y>0.61489</cdr:y>
    </cdr:to>
    <cdr:sp macro="" textlink="">
      <cdr:nvSpPr>
        <cdr:cNvPr id="2" name="Google Shape;96;p2"/>
        <cdr:cNvSpPr/>
      </cdr:nvSpPr>
      <cdr:spPr>
        <a:xfrm xmlns:a="http://schemas.openxmlformats.org/drawingml/2006/main" rot="16200000">
          <a:off x="4556948" y="1555303"/>
          <a:ext cx="1298408" cy="281096"/>
        </a:xfrm>
        <a:custGeom xmlns:a="http://schemas.openxmlformats.org/drawingml/2006/main">
          <a:avLst/>
          <a:gdLst/>
          <a:ahLst/>
          <a:cxnLst/>
          <a:rect l="l" t="t" r="r" b="b"/>
          <a:pathLst>
            <a:path w="3418836" h="729352" extrusionOk="0">
              <a:moveTo>
                <a:pt x="0" y="0"/>
              </a:moveTo>
              <a:lnTo>
                <a:pt x="3418836" y="0"/>
              </a:lnTo>
              <a:lnTo>
                <a:pt x="3418836" y="729352"/>
              </a:lnTo>
              <a:lnTo>
                <a:pt x="0" y="729352"/>
              </a:lnTo>
              <a:lnTo>
                <a:pt x="0" y="0"/>
              </a:lnTo>
              <a:close/>
            </a:path>
          </a:pathLst>
        </a:custGeom>
        <a:blipFill xmlns:a="http://schemas.openxmlformats.org/drawingml/2006/main" rotWithShape="1">
          <a:blip xmlns:r="http://schemas.openxmlformats.org/officeDocument/2006/relationships" r:embed="rId1">
            <a:alphaModFix/>
          </a:blip>
          <a:stretch>
            <a:fillRect/>
          </a:stretch>
        </a:blipFill>
        <a:ln xmlns:a="http://schemas.openxmlformats.org/drawingml/2006/main">
          <a:noFill/>
        </a:ln>
      </cdr:spPr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8</cp:revision>
  <dcterms:created xsi:type="dcterms:W3CDTF">2025-03-14T12:10:00Z</dcterms:created>
  <dcterms:modified xsi:type="dcterms:W3CDTF">2025-03-17T07:29:00Z</dcterms:modified>
</cp:coreProperties>
</file>