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16EBD" w14:textId="20E438EC" w:rsidR="00D71801" w:rsidRPr="00D71801" w:rsidRDefault="00D71801" w:rsidP="009A00E5">
      <w:pPr>
        <w:jc w:val="right"/>
      </w:pPr>
      <w:r w:rsidRPr="00D71801">
        <w:t>Warszawa, 1</w:t>
      </w:r>
      <w:r w:rsidR="00B87622">
        <w:t>7.</w:t>
      </w:r>
      <w:r w:rsidRPr="00D71801">
        <w:t xml:space="preserve"> czerwca 2025</w:t>
      </w:r>
    </w:p>
    <w:p w14:paraId="79220294" w14:textId="77777777" w:rsidR="00D71801" w:rsidRPr="00D71801" w:rsidRDefault="00D71801" w:rsidP="009A00E5">
      <w:pPr>
        <w:jc w:val="both"/>
      </w:pPr>
      <w:r w:rsidRPr="00D71801">
        <w:t>KOMUNIKAT PRASOWY</w:t>
      </w:r>
    </w:p>
    <w:p w14:paraId="28C9D144" w14:textId="77777777" w:rsidR="00D71801" w:rsidRPr="00D71801" w:rsidRDefault="00D71801" w:rsidP="009A00E5">
      <w:pPr>
        <w:jc w:val="both"/>
      </w:pPr>
      <w:r w:rsidRPr="00D71801">
        <w:rPr>
          <w:b/>
          <w:bCs/>
        </w:rPr>
        <w:t>RAPORT: LUKA ZAUFANIA W HANDLU TRANSGRANICZNYM</w:t>
      </w:r>
    </w:p>
    <w:p w14:paraId="616DEDF3" w14:textId="7DE0F44C" w:rsidR="00D71801" w:rsidRPr="00D71801" w:rsidRDefault="00D71801" w:rsidP="009A00E5">
      <w:pPr>
        <w:jc w:val="both"/>
      </w:pPr>
      <w:r w:rsidRPr="00D71801">
        <w:rPr>
          <w:b/>
          <w:bCs/>
        </w:rPr>
        <w:t>Najnowsze badania ujawniają istnienie głębokiej „luki zaufania”, która stanowi główną barierę dla międzynarodowych firm na dynamicznie rosnącym polskim rynku</w:t>
      </w:r>
      <w:r w:rsidR="00F12377">
        <w:rPr>
          <w:b/>
          <w:bCs/>
        </w:rPr>
        <w:t xml:space="preserve"> </w:t>
      </w:r>
      <w:r w:rsidR="00F12377" w:rsidRPr="00D71801">
        <w:rPr>
          <w:b/>
          <w:bCs/>
        </w:rPr>
        <w:t>e-commerce</w:t>
      </w:r>
      <w:r w:rsidRPr="00D71801">
        <w:rPr>
          <w:b/>
          <w:bCs/>
        </w:rPr>
        <w:t>. Blisko 2/3 polskich konsumentów świadomie unika zakupów w zagranicznych sklepach internetowych, głównie z obawy o proces zwrotu towarów, reklamacj</w:t>
      </w:r>
      <w:r w:rsidR="00F12377">
        <w:rPr>
          <w:b/>
          <w:bCs/>
        </w:rPr>
        <w:t xml:space="preserve">ę </w:t>
      </w:r>
      <w:r w:rsidR="005317E5">
        <w:rPr>
          <w:b/>
          <w:bCs/>
        </w:rPr>
        <w:t>czy</w:t>
      </w:r>
      <w:r w:rsidRPr="00D71801">
        <w:rPr>
          <w:b/>
          <w:bCs/>
        </w:rPr>
        <w:t xml:space="preserve"> autentyczność produktów. Kluczowym czynnikiem decyzyjnym dla ponad 90% Polaków staje się dowód społeczny, czyli opinie i recenzje innych kupujących. Przezwyciężenie tego sceptycyzmu jest strategicznym wyzwaniem dla firm chcących wykorzystać potencjał polskiego e-handlu.</w:t>
      </w:r>
    </w:p>
    <w:p w14:paraId="727BEBB0" w14:textId="77777777" w:rsidR="00954B67" w:rsidRDefault="00954B67" w:rsidP="009A00E5">
      <w:pPr>
        <w:jc w:val="both"/>
      </w:pPr>
      <w:r w:rsidRPr="00EA2793">
        <w:t xml:space="preserve">Polski rynek e-commerce dynamicznie rośnie, a jego wartość w 2024 roku została oszacowana na około 105 mld zł (blisko 28 mld USD, źródło: ECDB). Długoterminowe prognozy są równie obiecujące. Według raportu </w:t>
      </w:r>
      <w:proofErr w:type="spellStart"/>
      <w:r w:rsidRPr="00EA2793">
        <w:t>Strategy</w:t>
      </w:r>
      <w:proofErr w:type="spellEnd"/>
      <w:r w:rsidRPr="00EA2793">
        <w:t>&amp; (</w:t>
      </w:r>
      <w:proofErr w:type="spellStart"/>
      <w:r w:rsidRPr="00EA2793">
        <w:t>PwC</w:t>
      </w:r>
      <w:proofErr w:type="spellEnd"/>
      <w:r w:rsidRPr="00EA2793">
        <w:t>), do 2028 roku wartość rynku może wzrosnąć do 192 mld zł,</w:t>
      </w:r>
      <w:r w:rsidRPr="00954B67">
        <w:t xml:space="preserve"> co oznacza średnioroczny wzrost na poziomie 8%. Jeszcze bardziej optymistyczne analizy, takie jak te od </w:t>
      </w:r>
      <w:proofErr w:type="spellStart"/>
      <w:r w:rsidRPr="00954B67">
        <w:t>Technavio</w:t>
      </w:r>
      <w:proofErr w:type="spellEnd"/>
      <w:r w:rsidRPr="00954B67">
        <w:t>, prognozują w tym samym okresie wzrost sięgający nawet 20,5% rocznie. Tak wysoka dynamika sprawia, że Polska umacnia swoją pozycję jako jeden z najszybciej rozwijających się rynków e-commerce w Europie.</w:t>
      </w:r>
      <w:r>
        <w:t xml:space="preserve"> </w:t>
      </w:r>
    </w:p>
    <w:p w14:paraId="514E71B9" w14:textId="28B70F9B" w:rsidR="00D71801" w:rsidRPr="00D71801" w:rsidRDefault="00D71801" w:rsidP="009A00E5">
      <w:pPr>
        <w:jc w:val="both"/>
      </w:pPr>
      <w:r w:rsidRPr="00D71801">
        <w:t xml:space="preserve">Jednak dostęp do niego dla firm międzynarodowych jest znacznie utrudniony przez głęboko zakorzenioną barierę psychologiczną </w:t>
      </w:r>
      <w:r w:rsidR="00572552">
        <w:t>tzw.</w:t>
      </w:r>
      <w:r w:rsidRPr="00D71801">
        <w:t xml:space="preserve"> „lukę zaufania”. Jak wynika z najnowszego raportu </w:t>
      </w:r>
      <w:r w:rsidR="00B60726" w:rsidRPr="00D71801">
        <w:t>TRUSTMATE.io</w:t>
      </w:r>
      <w:r w:rsidR="00B60726">
        <w:t xml:space="preserve"> </w:t>
      </w:r>
      <w:r w:rsidRPr="00D71801">
        <w:t xml:space="preserve">„Wypełnianie Luki Zaufania w Handlu Transgranicznym”, blisko dwie trzecie polskich konsumentów regularnie kupujących online świadomie unika zagranicznych sklepów internetowych (źródło: </w:t>
      </w:r>
      <w:proofErr w:type="spellStart"/>
      <w:r w:rsidRPr="00D71801">
        <w:t>All</w:t>
      </w:r>
      <w:proofErr w:type="spellEnd"/>
      <w:r w:rsidRPr="00D71801">
        <w:t xml:space="preserve"> 4 </w:t>
      </w:r>
      <w:proofErr w:type="spellStart"/>
      <w:r w:rsidRPr="00D71801">
        <w:t>Comms</w:t>
      </w:r>
      <w:proofErr w:type="spellEnd"/>
      <w:r w:rsidRPr="00D71801">
        <w:t>). Główne przyczyny to obawy o proces zwrotu towarów (37% wskazań), autentyczność produktów, proces reklamacji i ogólny sceptycyzm wobec nieznanych, zagranicznych marek.</w:t>
      </w:r>
    </w:p>
    <w:p w14:paraId="496D9601" w14:textId="77777777" w:rsidR="00D71801" w:rsidRPr="00D71801" w:rsidRDefault="00D71801" w:rsidP="009A00E5">
      <w:pPr>
        <w:jc w:val="both"/>
      </w:pPr>
      <w:r w:rsidRPr="00D71801">
        <w:t xml:space="preserve">Raport ujawnia istotny paradoks. Z jednej strony Polacy są zaawansowanymi i aktywnymi e-konsumentami: 88% kupuje online, a blisko połowa robi to co najmniej raz w tygodniu (źródło: </w:t>
      </w:r>
      <w:proofErr w:type="spellStart"/>
      <w:r w:rsidRPr="00D71801">
        <w:t>Asendia</w:t>
      </w:r>
      <w:proofErr w:type="spellEnd"/>
      <w:r w:rsidRPr="00D71801">
        <w:t xml:space="preserve">). Z drugiej strony, zaufanie to jest silnie zlokalizowane. Aż 61% Polaków deklaruje, że czuje się pewnie, kupując w sklepach krajowych, podczas gdy wskaźnik ten spada do zaledwie 38% w przypadku zakupów od sprzedawców z innych krajów Unii Europejskiej (źródło: A. Rybak, </w:t>
      </w:r>
      <w:proofErr w:type="spellStart"/>
      <w:r w:rsidRPr="00D71801">
        <w:t>SciSpace</w:t>
      </w:r>
      <w:proofErr w:type="spellEnd"/>
      <w:r w:rsidRPr="00D71801">
        <w:t>).</w:t>
      </w:r>
    </w:p>
    <w:p w14:paraId="0C208F5D" w14:textId="77777777" w:rsidR="00D71801" w:rsidRPr="00D71801" w:rsidRDefault="00D71801" w:rsidP="009A00E5">
      <w:pPr>
        <w:jc w:val="both"/>
      </w:pPr>
      <w:r w:rsidRPr="00D71801">
        <w:t xml:space="preserve">Kluczowym czynnikiem, który kształtuje decyzje i buduje (lub niszczy) zaufanie na polskim rynku, jest dowód społeczny. Aż 90,2% polskich konsumentów sprawdza opinie online przed dokonaniem zakupu (źródło: </w:t>
      </w:r>
      <w:proofErr w:type="spellStart"/>
      <w:r w:rsidRPr="00D71801">
        <w:t>All</w:t>
      </w:r>
      <w:proofErr w:type="spellEnd"/>
      <w:r w:rsidRPr="00D71801">
        <w:t xml:space="preserve"> 4 </w:t>
      </w:r>
      <w:proofErr w:type="spellStart"/>
      <w:r w:rsidRPr="00D71801">
        <w:t>Comms</w:t>
      </w:r>
      <w:proofErr w:type="spellEnd"/>
      <w:r w:rsidRPr="00D71801">
        <w:t>). To jeden z najwyższych wskaźników w Europie, który czyni z zarządzania reputacją warunek konieczny do prowadzenia biznesu.</w:t>
      </w:r>
    </w:p>
    <w:p w14:paraId="5828A4F2" w14:textId="09FC9D81" w:rsidR="00D71801" w:rsidRPr="00D71801" w:rsidRDefault="00D71801" w:rsidP="009A00E5">
      <w:pPr>
        <w:jc w:val="both"/>
      </w:pPr>
      <w:r w:rsidRPr="00D71801">
        <w:t xml:space="preserve">„Dane z raportu jednoznacznie pokazują, że dla międzynarodowych marek wejście na polski rynek to nie jest sprint technologiczny, lecz maraton budowania zaufania. Standardowe działania marketingowe i promocyjne trafiają w próżnię, jeśli nie są poprzedzone zdobyciem fundamentalnej wiarygodności” – mówi Jerzy Krawczyk, prezes zarządu TRUSTMATE. „Polski konsument jest ostrożny i polega na zbiorowej mądrości innych kupujących. W tym kontekście brak autentycznych, lokalnych opinii jest równoznaczny z brakiem zaufania. Nasze analizy </w:t>
      </w:r>
      <w:r w:rsidR="00FC571A">
        <w:t xml:space="preserve">i badania </w:t>
      </w:r>
      <w:r w:rsidRPr="00D71801">
        <w:t>wskazują, że obawy o zwroty czy autentyczność produktów to bariery, których nie da się zbić reklamą, a jedynie transparentnością i wiarygodnym dowodem społecznym dostarczanym przez innych użytkowników” – podsumowuje Krawczyk z TRUSTMATE.io.</w:t>
      </w:r>
    </w:p>
    <w:p w14:paraId="2A4CC0AA" w14:textId="77777777" w:rsidR="00D71801" w:rsidRPr="00D71801" w:rsidRDefault="00D71801" w:rsidP="009A00E5">
      <w:pPr>
        <w:jc w:val="both"/>
      </w:pPr>
      <w:r w:rsidRPr="00D71801">
        <w:rPr>
          <w:b/>
          <w:bCs/>
        </w:rPr>
        <w:t>Kluczowe bariery i specyfika polskiego rynku zidentyfikowane w raporcie</w:t>
      </w:r>
    </w:p>
    <w:p w14:paraId="5D88110C" w14:textId="77777777" w:rsidR="00D71801" w:rsidRPr="00D71801" w:rsidRDefault="00D71801" w:rsidP="009A00E5">
      <w:pPr>
        <w:numPr>
          <w:ilvl w:val="0"/>
          <w:numId w:val="1"/>
        </w:numPr>
        <w:jc w:val="both"/>
      </w:pPr>
      <w:r w:rsidRPr="00D71801">
        <w:rPr>
          <w:b/>
          <w:bCs/>
        </w:rPr>
        <w:lastRenderedPageBreak/>
        <w:t>Asymetria wpływu opinii:</w:t>
      </w:r>
      <w:r w:rsidRPr="00D71801">
        <w:t xml:space="preserve"> Badania cytowane w raporcie TRUSTMATE wskazują, że negatywne opinie mają znacznie silniejszy wpływ na wzrost postrzeganego ryzyka i rezygnację z zakupu (β=−0,48,p&lt;0,05), niż pozytywne na budowanie zaufania (β=0,52,p&lt;0,05) (źródło: </w:t>
      </w:r>
      <w:proofErr w:type="spellStart"/>
      <w:r w:rsidRPr="00D71801">
        <w:t>ResearchGate</w:t>
      </w:r>
      <w:proofErr w:type="spellEnd"/>
      <w:r w:rsidRPr="00D71801">
        <w:t>). Dla nowej, zagranicznej marki jedna nierozwiązana negatywna opinia może zniweczyć efekt dziesiątek pozytywnych, potwierdzając istniejące obawy konsumentów.</w:t>
      </w:r>
    </w:p>
    <w:p w14:paraId="4802EAA7" w14:textId="020E517D" w:rsidR="00D71801" w:rsidRPr="00D71801" w:rsidRDefault="00D71801" w:rsidP="009A00E5">
      <w:pPr>
        <w:numPr>
          <w:ilvl w:val="0"/>
          <w:numId w:val="1"/>
        </w:numPr>
        <w:jc w:val="both"/>
      </w:pPr>
      <w:r w:rsidRPr="00D71801">
        <w:rPr>
          <w:b/>
          <w:bCs/>
        </w:rPr>
        <w:t>Kluczowa rola lokalnych metod płatności:</w:t>
      </w:r>
      <w:r w:rsidRPr="00D71801">
        <w:t xml:space="preserve"> BLIK, z 68% wskazań, stał się najpopularniejszą metodą płatności online, wyprzedzając szybkie przelewy (64%) i karty (43%) (źródło: raport „E-commerce in Poland 2024”). Brak tej metody na etapie finalizacji zakupu jest poważn</w:t>
      </w:r>
      <w:r w:rsidR="00A27315">
        <w:t>ą blokadą</w:t>
      </w:r>
      <w:r w:rsidRPr="00D71801">
        <w:t>, któr</w:t>
      </w:r>
      <w:r w:rsidR="00A27315">
        <w:t xml:space="preserve">a </w:t>
      </w:r>
      <w:r w:rsidRPr="00D71801">
        <w:t>znacząco podnosi wskaźnik porzuconych koszyków, wynoszący w Polsce średnio aż 75% (źródło: ECDB).</w:t>
      </w:r>
    </w:p>
    <w:p w14:paraId="32F0D4B9" w14:textId="77777777" w:rsidR="00D71801" w:rsidRPr="00D71801" w:rsidRDefault="00D71801" w:rsidP="009A00E5">
      <w:pPr>
        <w:numPr>
          <w:ilvl w:val="0"/>
          <w:numId w:val="1"/>
        </w:numPr>
        <w:jc w:val="both"/>
      </w:pPr>
      <w:r w:rsidRPr="00D71801">
        <w:rPr>
          <w:b/>
          <w:bCs/>
        </w:rPr>
        <w:t>Dominacja platform Marketplace:</w:t>
      </w:r>
      <w:r w:rsidRPr="00D71801">
        <w:t xml:space="preserve"> Aż 86% polskich kupujących korzysta z platform takich jak Allegro (źródło: </w:t>
      </w:r>
      <w:proofErr w:type="spellStart"/>
      <w:r w:rsidRPr="00D71801">
        <w:t>Asendia</w:t>
      </w:r>
      <w:proofErr w:type="spellEnd"/>
      <w:r w:rsidRPr="00D71801">
        <w:t>). Dla zagranicznych podmiotów oznacza to, że strategia oparta wyłącznie na własnym sklepie internetowym, bez obecności w kluczowych ekosystemach, może okazać się nieefektywna.</w:t>
      </w:r>
    </w:p>
    <w:p w14:paraId="5C1D7EB1" w14:textId="77777777" w:rsidR="00D71801" w:rsidRPr="00D71801" w:rsidRDefault="00D71801" w:rsidP="009A00E5">
      <w:pPr>
        <w:jc w:val="both"/>
      </w:pPr>
      <w:r w:rsidRPr="00D71801">
        <w:rPr>
          <w:b/>
          <w:bCs/>
        </w:rPr>
        <w:t>Strategiczne podejście do budowania zaufania</w:t>
      </w:r>
    </w:p>
    <w:p w14:paraId="7292430F" w14:textId="77777777" w:rsidR="00D71801" w:rsidRPr="00D71801" w:rsidRDefault="00D71801" w:rsidP="009A00E5">
      <w:pPr>
        <w:jc w:val="both"/>
      </w:pPr>
      <w:r w:rsidRPr="00D71801">
        <w:t>Raport podkreśla, że przezwyciężenie „luki zaufania” wymaga strategicznego i wielowymiarowego podejścia, w którym technologia służy do adresowania konkretnych obaw konsumentów. Narzędzia takie jak TRUSTMATE.io pozwalają na wdrożenie kompleksowej strategii opartej na autentyczności.</w:t>
      </w:r>
    </w:p>
    <w:p w14:paraId="702392D4" w14:textId="77777777" w:rsidR="00D71801" w:rsidRPr="00D71801" w:rsidRDefault="00D71801" w:rsidP="009A00E5">
      <w:pPr>
        <w:numPr>
          <w:ilvl w:val="0"/>
          <w:numId w:val="2"/>
        </w:numPr>
        <w:jc w:val="both"/>
      </w:pPr>
      <w:r w:rsidRPr="00D71801">
        <w:rPr>
          <w:b/>
          <w:bCs/>
        </w:rPr>
        <w:t>Lokalizacja dowodu społecznego:</w:t>
      </w:r>
      <w:r w:rsidRPr="00D71801">
        <w:t xml:space="preserve"> Problem bariery językowej i kulturowej jest rozwiązywany poprzez zbieranie opinii w ponad 20 językach oraz ich automatyczne tłumaczenie. Dzięki temu pozytywna opinia od klienta z Niemiec czy Hiszpanii może zostać płynnie przetłumaczona i przedstawiona polskiemu kupującemu, budując transgraniczną wiarygodność i sprawiając, że marka wydaje się bardziej „swojska”.</w:t>
      </w:r>
    </w:p>
    <w:p w14:paraId="1FC4BCF0" w14:textId="77777777" w:rsidR="00D71801" w:rsidRPr="00D71801" w:rsidRDefault="00D71801" w:rsidP="009A00E5">
      <w:pPr>
        <w:numPr>
          <w:ilvl w:val="0"/>
          <w:numId w:val="2"/>
        </w:numPr>
        <w:jc w:val="both"/>
      </w:pPr>
      <w:r w:rsidRPr="00D71801">
        <w:rPr>
          <w:b/>
          <w:bCs/>
        </w:rPr>
        <w:t>Generowanie wartościowych i szczegółowych opinii:</w:t>
      </w:r>
      <w:r w:rsidRPr="00D71801">
        <w:t xml:space="preserve"> Unikalny „system podpowiedzi” (</w:t>
      </w:r>
      <w:proofErr w:type="spellStart"/>
      <w:r w:rsidRPr="00D71801">
        <w:t>hinting</w:t>
      </w:r>
      <w:proofErr w:type="spellEnd"/>
      <w:r w:rsidRPr="00D71801">
        <w:t xml:space="preserve"> system) w inteligentny sposób zachęca klientów do pisania rozbudowanych, bogatych w słowa kluczowe opinii (często powyżej 200 znaków). Zamiast zdawkowych komentarzy, firmy otrzymują szczegółowe recenzje, które są bardziej przekonujące dla innych kupujących i jednocześnie stanowią cenną treść z punktu widzenia SEO.</w:t>
      </w:r>
    </w:p>
    <w:p w14:paraId="599108A5" w14:textId="77777777" w:rsidR="00D71801" w:rsidRPr="00D71801" w:rsidRDefault="00D71801" w:rsidP="009A00E5">
      <w:pPr>
        <w:numPr>
          <w:ilvl w:val="0"/>
          <w:numId w:val="2"/>
        </w:numPr>
        <w:jc w:val="both"/>
      </w:pPr>
      <w:r w:rsidRPr="00D71801">
        <w:rPr>
          <w:b/>
          <w:bCs/>
        </w:rPr>
        <w:t xml:space="preserve">Proaktywne zarządzanie ryzykiem </w:t>
      </w:r>
      <w:proofErr w:type="spellStart"/>
      <w:r w:rsidRPr="00D71801">
        <w:rPr>
          <w:b/>
          <w:bCs/>
        </w:rPr>
        <w:t>reputacyjnym</w:t>
      </w:r>
      <w:proofErr w:type="spellEnd"/>
      <w:r w:rsidRPr="00D71801">
        <w:rPr>
          <w:b/>
          <w:bCs/>
        </w:rPr>
        <w:t>:</w:t>
      </w:r>
      <w:r w:rsidRPr="00D71801">
        <w:t xml:space="preserve"> Moduł mediacji pozwala firmom na przechwycenie negatywnej opinii i podjęcie próby rozwiązania problemu klienta w prywatnym dialogu, zanim opinia stanie się publiczna. Jest to kluczowe narzędzie minimalizowania ryzyka w kulturze, która jest szczególnie wrażliwa na negatywne sygnały, zwłaszcza w odniesieniu do firm zagranicznych.</w:t>
      </w:r>
    </w:p>
    <w:p w14:paraId="2C058A65" w14:textId="77777777" w:rsidR="00D71801" w:rsidRPr="00D71801" w:rsidRDefault="00D71801" w:rsidP="009A00E5">
      <w:pPr>
        <w:jc w:val="both"/>
      </w:pPr>
      <w:r w:rsidRPr="00D71801">
        <w:t>„Naszym celem jest stworzenie samonapędzającego się mechanizmu wzrostu opartego na zaufaniu. To działa jak pętla zwrotna” – tłumaczy Jerzy Krawczyk, prezes zarządu TRUSTMATE.io. „Wiarygodne, szczegółowe opinie poprawiają pozycję w wyszukiwarkach i zwiększają CTR dzięki tzw. gwiazdkom w wynikach wyszukiwania. To generuje bardziej wartościowy ruch. Klienci, trafiając na stronę i widząc autentyczny dowód społeczny, chętniej dokonują zakupu, co przekłada się na wyższą konwersję i sprzedaż. Większa sprzedaż to z kolei baza do zebrania kolejnych opinii. W ten sposób zagraniczna firma jest w stanie w relatywnie krótkim czasie zbudować organiczną trakcję i wiarygodność porównywalną z lokalnymi graczami” – podsumowuje Krawczyk z TRUSTMATE.io.</w:t>
      </w:r>
    </w:p>
    <w:p w14:paraId="6B9B001B" w14:textId="77777777" w:rsidR="00D71801" w:rsidRPr="00D71801" w:rsidRDefault="00D71801" w:rsidP="009A00E5">
      <w:pPr>
        <w:jc w:val="both"/>
      </w:pPr>
      <w:r w:rsidRPr="00D71801">
        <w:t xml:space="preserve">Wnioski z raportu wskazują, że dla międzynarodowych firm e-commerce poważnie myślących o sukcesie w Polsce, inwestycja w zaawansowaną strategię budowania dowodu społecznego nie jest </w:t>
      </w:r>
      <w:r w:rsidRPr="00D71801">
        <w:lastRenderedPageBreak/>
        <w:t>jedynie opcją, ale strategiczną koniecznością. Priorytetowe potraktowanie autentycznych opinii, transparentności operacyjnej (zwroty, płatności) oraz wrażliwości kulturowej to klucz do pełnego wykorzystania potencjału jednego z najatrakcyjniejszych rynków e-commerce w Europie.</w:t>
      </w:r>
    </w:p>
    <w:p w14:paraId="34600D96" w14:textId="77777777" w:rsidR="00D71801" w:rsidRPr="00D71801" w:rsidRDefault="00D71801" w:rsidP="009A00E5">
      <w:pPr>
        <w:jc w:val="both"/>
      </w:pPr>
      <w:r w:rsidRPr="00D71801">
        <w:rPr>
          <w:b/>
          <w:bCs/>
        </w:rPr>
        <w:t>O raporcie</w:t>
      </w:r>
      <w:r w:rsidRPr="00D71801">
        <w:t xml:space="preserve"> „Wypełnianie Luki Zaufania w Handlu Transgranicznym” został opracowany przez Praktycy.com na zlecenie TRUSTMATE.io w czerwcu 2025 roku. Jego celem jest analiza barier i szans dla zagranicznych firm na polskim rynku e-commerce, ze szczególnym uwzględnieniem roli dowodu społecznego w budowaniu zaufania konsumentów. Analiza opiera się na danych pochodzących m.in. z raportów i badań publikowanych przez ECDB, </w:t>
      </w:r>
      <w:proofErr w:type="spellStart"/>
      <w:r w:rsidRPr="00D71801">
        <w:t>Technavio</w:t>
      </w:r>
      <w:proofErr w:type="spellEnd"/>
      <w:r w:rsidRPr="00D71801">
        <w:t xml:space="preserve">, </w:t>
      </w:r>
      <w:proofErr w:type="spellStart"/>
      <w:r w:rsidRPr="00D71801">
        <w:t>Asendia</w:t>
      </w:r>
      <w:proofErr w:type="spellEnd"/>
      <w:r w:rsidRPr="00D71801">
        <w:t xml:space="preserve">, </w:t>
      </w:r>
      <w:proofErr w:type="spellStart"/>
      <w:r w:rsidRPr="00D71801">
        <w:t>All</w:t>
      </w:r>
      <w:proofErr w:type="spellEnd"/>
      <w:r w:rsidRPr="00D71801">
        <w:t xml:space="preserve"> 4 </w:t>
      </w:r>
      <w:proofErr w:type="spellStart"/>
      <w:r w:rsidRPr="00D71801">
        <w:t>Comms</w:t>
      </w:r>
      <w:proofErr w:type="spellEnd"/>
      <w:r w:rsidRPr="00D71801">
        <w:t xml:space="preserve">, </w:t>
      </w:r>
      <w:proofErr w:type="spellStart"/>
      <w:r w:rsidRPr="00D71801">
        <w:t>SciSpace</w:t>
      </w:r>
      <w:proofErr w:type="spellEnd"/>
      <w:r w:rsidRPr="00D71801">
        <w:t xml:space="preserve"> oraz Przelewy24.</w:t>
      </w:r>
    </w:p>
    <w:p w14:paraId="63F5FE0B" w14:textId="3A66D5F9" w:rsidR="00D71801" w:rsidRPr="00D71801" w:rsidRDefault="00D71801" w:rsidP="009A00E5">
      <w:pPr>
        <w:jc w:val="both"/>
      </w:pPr>
      <w:r w:rsidRPr="00D71801">
        <w:rPr>
          <w:b/>
          <w:bCs/>
        </w:rPr>
        <w:t>Pełna treść raportu</w:t>
      </w:r>
      <w:r w:rsidR="002F51DC">
        <w:rPr>
          <w:b/>
          <w:bCs/>
        </w:rPr>
        <w:t xml:space="preserve">: </w:t>
      </w:r>
      <w:r w:rsidRPr="00D71801">
        <w:rPr>
          <w:b/>
          <w:bCs/>
        </w:rPr>
        <w:t> </w:t>
      </w:r>
      <w:hyperlink r:id="rId7" w:history="1">
        <w:r w:rsidR="002F51DC" w:rsidRPr="009F145C">
          <w:rPr>
            <w:rStyle w:val="Hipercze"/>
          </w:rPr>
          <w:t>https://praktycy.com/wp-content/uploads/2025/06/1RAPORT-WYPE%C5%81NIANIE-LUKI-ZAUFANIA-W-HANDLU-TRANSGRANICZNYM-09-06-2025.pdf</w:t>
        </w:r>
      </w:hyperlink>
      <w:r w:rsidR="002F51DC">
        <w:t xml:space="preserve"> </w:t>
      </w:r>
    </w:p>
    <w:p w14:paraId="6F1FE1EE" w14:textId="77777777" w:rsidR="00D71801" w:rsidRPr="00D71801" w:rsidRDefault="00D71801" w:rsidP="009A00E5">
      <w:pPr>
        <w:jc w:val="both"/>
      </w:pPr>
      <w:r w:rsidRPr="00D71801">
        <w:t>Więcej:</w:t>
      </w:r>
      <w:hyperlink r:id="rId8" w:history="1">
        <w:r w:rsidRPr="00D71801">
          <w:rPr>
            <w:rStyle w:val="Hipercze"/>
          </w:rPr>
          <w:t xml:space="preserve"> https://trustmate.io/</w:t>
        </w:r>
      </w:hyperlink>
      <w:r w:rsidRPr="00D71801">
        <w:t> </w:t>
      </w:r>
    </w:p>
    <w:p w14:paraId="352B63EB" w14:textId="77777777" w:rsidR="00D71801" w:rsidRPr="00D71801" w:rsidRDefault="00D71801" w:rsidP="009A00E5">
      <w:pPr>
        <w:jc w:val="both"/>
      </w:pPr>
      <w:r w:rsidRPr="00D71801">
        <w:rPr>
          <w:b/>
          <w:bCs/>
        </w:rPr>
        <w:t> </w:t>
      </w:r>
    </w:p>
    <w:p w14:paraId="5CA4FCF8" w14:textId="77777777" w:rsidR="00D71801" w:rsidRPr="00D71801" w:rsidRDefault="00D71801" w:rsidP="009A00E5">
      <w:pPr>
        <w:jc w:val="both"/>
      </w:pPr>
      <w:r w:rsidRPr="00D71801">
        <w:rPr>
          <w:b/>
          <w:bCs/>
        </w:rPr>
        <w:t>O TRUSTMATE.IO</w:t>
      </w:r>
    </w:p>
    <w:p w14:paraId="4089A4B0" w14:textId="77777777" w:rsidR="00D71801" w:rsidRPr="00D71801" w:rsidRDefault="00D71801" w:rsidP="009A00E5">
      <w:pPr>
        <w:jc w:val="both"/>
      </w:pPr>
      <w:r w:rsidRPr="00D71801">
        <w:t xml:space="preserve">TrustMate to lider internetowych opinii, recenzji i ocen konsumentów o sklepach, produktach i firmach w Polsce i Europie Centralnej i Wschodniej. Firma powstała w 2019 roku we Wrocławiu i opracowała unikalne w skali światowej rozwiązanie e-commerce, które umożliwia budowanie wizerunku w sieci poprzez zarządzanie opiniami o prowadzonym sklepie internetowym, firmie usługowej lub produkcie. Z TrustMate korzysta obecnie ponad 15 tysięcy firm z kilkunastu krajów, m.in. 4F, Decathlon </w:t>
      </w:r>
      <w:proofErr w:type="spellStart"/>
      <w:r w:rsidRPr="00D71801">
        <w:t>Modivo</w:t>
      </w:r>
      <w:proofErr w:type="spellEnd"/>
      <w:r w:rsidRPr="00D71801">
        <w:t xml:space="preserve">, </w:t>
      </w:r>
      <w:proofErr w:type="spellStart"/>
      <w:r w:rsidRPr="00D71801">
        <w:t>Wittchen</w:t>
      </w:r>
      <w:proofErr w:type="spellEnd"/>
      <w:r w:rsidRPr="00D71801">
        <w:t xml:space="preserve">, </w:t>
      </w:r>
      <w:proofErr w:type="spellStart"/>
      <w:r w:rsidRPr="00D71801">
        <w:t>Victoria’s</w:t>
      </w:r>
      <w:proofErr w:type="spellEnd"/>
      <w:r w:rsidRPr="00D71801">
        <w:t xml:space="preserve"> </w:t>
      </w:r>
      <w:proofErr w:type="spellStart"/>
      <w:r w:rsidRPr="00D71801">
        <w:t>Secret</w:t>
      </w:r>
      <w:proofErr w:type="spellEnd"/>
      <w:r w:rsidRPr="00D71801">
        <w:t xml:space="preserve">, </w:t>
      </w:r>
      <w:proofErr w:type="spellStart"/>
      <w:r w:rsidRPr="00D71801">
        <w:t>eobuwie</w:t>
      </w:r>
      <w:proofErr w:type="spellEnd"/>
      <w:r w:rsidRPr="00D71801">
        <w:t xml:space="preserve">, </w:t>
      </w:r>
      <w:proofErr w:type="spellStart"/>
      <w:r w:rsidRPr="00D71801">
        <w:t>Superpharm</w:t>
      </w:r>
      <w:proofErr w:type="spellEnd"/>
      <w:r w:rsidRPr="00D71801">
        <w:t xml:space="preserve"> czy LPP.</w:t>
      </w:r>
    </w:p>
    <w:p w14:paraId="7B7FD1AB" w14:textId="77777777" w:rsidR="00D71801" w:rsidRPr="00D71801" w:rsidRDefault="00D71801" w:rsidP="009A00E5">
      <w:pPr>
        <w:jc w:val="both"/>
      </w:pPr>
      <w:r w:rsidRPr="00D71801">
        <w:t> </w:t>
      </w:r>
    </w:p>
    <w:p w14:paraId="353AE0B1" w14:textId="77777777" w:rsidR="003A4916" w:rsidRDefault="003A4916" w:rsidP="009A00E5">
      <w:pPr>
        <w:jc w:val="both"/>
      </w:pPr>
    </w:p>
    <w:sectPr w:rsidR="003A49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949D1" w14:textId="77777777" w:rsidR="00EA385C" w:rsidRDefault="00EA385C" w:rsidP="0003349A">
      <w:pPr>
        <w:spacing w:after="0" w:line="240" w:lineRule="auto"/>
      </w:pPr>
      <w:r>
        <w:separator/>
      </w:r>
    </w:p>
  </w:endnote>
  <w:endnote w:type="continuationSeparator" w:id="0">
    <w:p w14:paraId="343A0B26" w14:textId="77777777" w:rsidR="00EA385C" w:rsidRDefault="00EA385C" w:rsidP="00033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80E5F" w14:textId="77777777" w:rsidR="0003349A" w:rsidRDefault="000334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FD00F" w14:textId="77777777" w:rsidR="0003349A" w:rsidRDefault="0003349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43CD9" w14:textId="77777777" w:rsidR="0003349A" w:rsidRDefault="000334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55838" w14:textId="77777777" w:rsidR="00EA385C" w:rsidRDefault="00EA385C" w:rsidP="0003349A">
      <w:pPr>
        <w:spacing w:after="0" w:line="240" w:lineRule="auto"/>
      </w:pPr>
      <w:r>
        <w:separator/>
      </w:r>
    </w:p>
  </w:footnote>
  <w:footnote w:type="continuationSeparator" w:id="0">
    <w:p w14:paraId="59C0F617" w14:textId="77777777" w:rsidR="00EA385C" w:rsidRDefault="00EA385C" w:rsidP="00033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885C9" w14:textId="77777777" w:rsidR="0003349A" w:rsidRDefault="000334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99F4A" w14:textId="107F24FB" w:rsidR="0003349A" w:rsidRDefault="0003349A" w:rsidP="0003349A">
    <w:pPr>
      <w:pStyle w:val="Nagwek"/>
      <w:jc w:val="center"/>
    </w:pPr>
    <w:r>
      <w:rPr>
        <w:noProof/>
      </w:rPr>
      <w:drawing>
        <wp:inline distT="0" distB="0" distL="0" distR="0" wp14:anchorId="78BA63FB" wp14:editId="219A9A3C">
          <wp:extent cx="1729105" cy="449580"/>
          <wp:effectExtent l="0" t="0" r="4445" b="7620"/>
          <wp:docPr id="945993555" name="Obraz 3" descr="Popraw ruch i konwersję zbierając opinie - TrustMa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993555" name="Obraz 3" descr="Popraw ruch i konwersję zbierając opinie - TrustMa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105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6602E" w14:textId="77777777" w:rsidR="0003349A" w:rsidRDefault="000334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91FC0"/>
    <w:multiLevelType w:val="multilevel"/>
    <w:tmpl w:val="7794F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D3522A"/>
    <w:multiLevelType w:val="multilevel"/>
    <w:tmpl w:val="BF803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1754969">
    <w:abstractNumId w:val="1"/>
  </w:num>
  <w:num w:numId="2" w16cid:durableId="297414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801"/>
    <w:rsid w:val="0003349A"/>
    <w:rsid w:val="000F3828"/>
    <w:rsid w:val="002F51DC"/>
    <w:rsid w:val="00366596"/>
    <w:rsid w:val="00372B93"/>
    <w:rsid w:val="003A3C4B"/>
    <w:rsid w:val="003A4916"/>
    <w:rsid w:val="005317E5"/>
    <w:rsid w:val="00572552"/>
    <w:rsid w:val="00604069"/>
    <w:rsid w:val="00814500"/>
    <w:rsid w:val="008C7FFC"/>
    <w:rsid w:val="00954B67"/>
    <w:rsid w:val="009A00E5"/>
    <w:rsid w:val="00A27315"/>
    <w:rsid w:val="00A42668"/>
    <w:rsid w:val="00B60726"/>
    <w:rsid w:val="00B87622"/>
    <w:rsid w:val="00D71801"/>
    <w:rsid w:val="00EA2793"/>
    <w:rsid w:val="00EA385C"/>
    <w:rsid w:val="00F12377"/>
    <w:rsid w:val="00F7572E"/>
    <w:rsid w:val="00FB0DEB"/>
    <w:rsid w:val="00FC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E8190"/>
  <w15:chartTrackingRefBased/>
  <w15:docId w15:val="{18ED1A36-E8A4-432C-AAF5-DD039040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718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1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18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18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18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18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18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18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18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18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18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18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180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180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18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18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18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18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718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71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18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718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71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7180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7180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7180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18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180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71801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7180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180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33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49A"/>
  </w:style>
  <w:style w:type="paragraph" w:styleId="Stopka">
    <w:name w:val="footer"/>
    <w:basedOn w:val="Normalny"/>
    <w:link w:val="StopkaZnak"/>
    <w:uiPriority w:val="99"/>
    <w:unhideWhenUsed/>
    <w:rsid w:val="00033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5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ustmate.io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praktycy.com/wp-content/uploads/2025/06/1RAPORT-WYPE%C5%81NIANIE-LUKI-ZAUFANIA-W-HANDLU-TRANSGRANICZNYM-09-06-2025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1246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Praktycy</dc:creator>
  <cp:keywords/>
  <dc:description/>
  <cp:lastModifiedBy>Piotr Praktycy</cp:lastModifiedBy>
  <cp:revision>22</cp:revision>
  <dcterms:created xsi:type="dcterms:W3CDTF">2025-06-16T09:40:00Z</dcterms:created>
  <dcterms:modified xsi:type="dcterms:W3CDTF">2025-06-16T13:18:00Z</dcterms:modified>
</cp:coreProperties>
</file>