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4D2147" w14:textId="5D3923E9" w:rsidR="00373D07" w:rsidRPr="00373D07" w:rsidRDefault="00373D07" w:rsidP="00373D07">
      <w:pPr>
        <w:jc w:val="right"/>
      </w:pPr>
      <w:r w:rsidRPr="00373D07">
        <w:t xml:space="preserve">Warszawa, </w:t>
      </w:r>
      <w:r w:rsidR="00D23B01">
        <w:t xml:space="preserve">02 września </w:t>
      </w:r>
      <w:r w:rsidRPr="00373D07">
        <w:t xml:space="preserve"> 2026 r.</w:t>
      </w:r>
    </w:p>
    <w:p w14:paraId="63025325" w14:textId="77777777" w:rsidR="00373D07" w:rsidRPr="00373D07" w:rsidRDefault="00373D07" w:rsidP="00373D07"/>
    <w:p w14:paraId="6B3C8EAD" w14:textId="55DD89A3" w:rsidR="00373D07" w:rsidRPr="00373D07" w:rsidRDefault="006B0778" w:rsidP="00373D07">
      <w:pPr>
        <w:rPr>
          <w:sz w:val="24"/>
          <w:szCs w:val="24"/>
        </w:rPr>
      </w:pPr>
      <w:r>
        <w:rPr>
          <w:b/>
          <w:bCs/>
          <w:sz w:val="24"/>
          <w:szCs w:val="24"/>
        </w:rPr>
        <w:t>Raport</w:t>
      </w:r>
      <w:r w:rsidR="00373D07" w:rsidRPr="00373D07">
        <w:rPr>
          <w:b/>
          <w:bCs/>
          <w:sz w:val="24"/>
          <w:szCs w:val="24"/>
        </w:rPr>
        <w:t xml:space="preserve"> TrustMate.io</w:t>
      </w:r>
    </w:p>
    <w:p w14:paraId="7AA037DD" w14:textId="79029D34" w:rsidR="00157C3E" w:rsidRDefault="00157C3E" w:rsidP="00373D07">
      <w:pPr>
        <w:rPr>
          <w:b/>
          <w:bCs/>
          <w:sz w:val="28"/>
          <w:szCs w:val="28"/>
        </w:rPr>
      </w:pPr>
      <w:r w:rsidRPr="00157C3E">
        <w:rPr>
          <w:b/>
          <w:bCs/>
          <w:sz w:val="28"/>
          <w:szCs w:val="28"/>
        </w:rPr>
        <w:t xml:space="preserve">Globalny trend wkracza do Polski: </w:t>
      </w:r>
      <w:r w:rsidR="00CF456E" w:rsidRPr="00CF456E">
        <w:rPr>
          <w:b/>
          <w:bCs/>
          <w:sz w:val="28"/>
          <w:szCs w:val="28"/>
        </w:rPr>
        <w:t>Twoje AI zrobi zakupy za Ciebie, a bot e-sklepu sfinalizuje transakcję</w:t>
      </w:r>
    </w:p>
    <w:p w14:paraId="26DB8D12" w14:textId="2FF58FF3" w:rsidR="00373D07" w:rsidRDefault="00373D07" w:rsidP="00373D07">
      <w:pPr>
        <w:rPr>
          <w:b/>
          <w:bCs/>
        </w:rPr>
      </w:pPr>
      <w:r w:rsidRPr="00373D07">
        <w:rPr>
          <w:b/>
          <w:bCs/>
        </w:rPr>
        <w:t xml:space="preserve">Do 2027 roku agenci </w:t>
      </w:r>
      <w:r w:rsidR="000A04C7">
        <w:rPr>
          <w:b/>
          <w:bCs/>
        </w:rPr>
        <w:t>AI</w:t>
      </w:r>
      <w:r w:rsidR="000A04C7" w:rsidRPr="00373D07">
        <w:rPr>
          <w:b/>
          <w:bCs/>
        </w:rPr>
        <w:t xml:space="preserve"> </w:t>
      </w:r>
      <w:r w:rsidRPr="00373D07">
        <w:rPr>
          <w:b/>
          <w:bCs/>
        </w:rPr>
        <w:t xml:space="preserve">będą </w:t>
      </w:r>
      <w:r w:rsidR="000A04C7">
        <w:rPr>
          <w:b/>
          <w:bCs/>
        </w:rPr>
        <w:t xml:space="preserve">realizować </w:t>
      </w:r>
      <w:r w:rsidRPr="00373D07">
        <w:rPr>
          <w:b/>
          <w:bCs/>
        </w:rPr>
        <w:t xml:space="preserve">nawet 15% codziennych </w:t>
      </w:r>
      <w:r w:rsidR="000A04C7">
        <w:rPr>
          <w:b/>
          <w:bCs/>
        </w:rPr>
        <w:t xml:space="preserve">zakupów </w:t>
      </w:r>
      <w:r w:rsidRPr="00373D07">
        <w:rPr>
          <w:b/>
          <w:bCs/>
        </w:rPr>
        <w:t xml:space="preserve">gospodarstw domowych w gospodarkach rozwiniętych. To rynek o wartości miliardów dolarów, który rodzi się poza tradycyjnymi kanałami reklamowymi. W USA transakcje typu Machine-to-Machine (M2M) w segmencie elektroniki i FMCG notują wzrost na poziomie 42% r/r, a trend ten dynamicznie wkracza do Europy. </w:t>
      </w:r>
      <w:r w:rsidR="007F72B8" w:rsidRPr="00B1039B">
        <w:rPr>
          <w:b/>
          <w:bCs/>
        </w:rPr>
        <w:t xml:space="preserve">W celu sięgnięcia po ten rosnący strumień przychodów polskie </w:t>
      </w:r>
      <w:r w:rsidR="007F72B8">
        <w:rPr>
          <w:b/>
          <w:bCs/>
        </w:rPr>
        <w:t>e-sklepy</w:t>
      </w:r>
      <w:r w:rsidR="007F72B8" w:rsidRPr="00B1039B">
        <w:rPr>
          <w:b/>
          <w:bCs/>
        </w:rPr>
        <w:t xml:space="preserve"> muszą już teraz zintegrować swoje sklepy z protokołami M2M i zacząć sprzedawać maszynom tak skutecznie, jak dotąd sprzedawały ludziom.</w:t>
      </w:r>
    </w:p>
    <w:p w14:paraId="3F3CA331" w14:textId="77777777" w:rsidR="00A97341" w:rsidRDefault="00A97341" w:rsidP="00373D07">
      <w:r w:rsidRPr="00A97341">
        <w:t xml:space="preserve">Handel internetowy wkracza w erę sztucznej inteligencji, przenosząc ciężar wyboru oferty i realizacji transakcji z człowieka na AI. Na rynkach rozwiniętych rozwija się </w:t>
      </w:r>
      <w:r w:rsidRPr="00B630CC">
        <w:t xml:space="preserve">zjawisko </w:t>
      </w:r>
      <w:proofErr w:type="spellStart"/>
      <w:r w:rsidRPr="00B630CC">
        <w:t>Agentic</w:t>
      </w:r>
      <w:proofErr w:type="spellEnd"/>
      <w:r w:rsidRPr="00B630CC">
        <w:t xml:space="preserve"> Commerce, w</w:t>
      </w:r>
      <w:r w:rsidRPr="00A97341">
        <w:t xml:space="preserve"> którym decyzyjność przejmują agenci AI – transakcje coraz częściej odbywają się więc bezpośrednio między oprogramowaniem kupującego a zautomatyzowaną platformą sprzedawcy. Dane pokazują, że co trzeci młody konsument w USA i Wielkiej Brytanii oraz niemal co czwarty w Europie Zachodniej jest gotów oddać zarządzanie koszykiem cyfrowym asystentom. Zjawisko to redefiniuje mechanizmy widoczności, marketingu i konwersji, wymuszając dostosowanie architektury danych w e-handlu.</w:t>
      </w:r>
    </w:p>
    <w:p w14:paraId="7449F78B" w14:textId="21B1DB74" w:rsidR="00373D07" w:rsidRPr="00373D07" w:rsidRDefault="00373D07" w:rsidP="00373D07">
      <w:r w:rsidRPr="00373D07">
        <w:rPr>
          <w:b/>
          <w:bCs/>
        </w:rPr>
        <w:t xml:space="preserve">Maszyny przejmują </w:t>
      </w:r>
      <w:r w:rsidR="0071057D">
        <w:rPr>
          <w:b/>
          <w:bCs/>
        </w:rPr>
        <w:t>e-handel</w:t>
      </w:r>
      <w:r w:rsidRPr="00373D07">
        <w:rPr>
          <w:b/>
          <w:bCs/>
        </w:rPr>
        <w:t>: globalny trend wchodzi do Europy</w:t>
      </w:r>
    </w:p>
    <w:p w14:paraId="2B88F81B" w14:textId="4F78831F" w:rsidR="00373D07" w:rsidRPr="00373D07" w:rsidRDefault="00373D07" w:rsidP="00373D07">
      <w:r w:rsidRPr="00373D07">
        <w:t>Według raportu instytutu Gartnera (</w:t>
      </w:r>
      <w:r w:rsidRPr="00373D07">
        <w:rPr>
          <w:i/>
          <w:iCs/>
        </w:rPr>
        <w:t xml:space="preserve">„Gartner Top Strategic Technology </w:t>
      </w:r>
      <w:proofErr w:type="spellStart"/>
      <w:r w:rsidRPr="00373D07">
        <w:rPr>
          <w:i/>
          <w:iCs/>
        </w:rPr>
        <w:t>Trends</w:t>
      </w:r>
      <w:proofErr w:type="spellEnd"/>
      <w:r w:rsidRPr="00373D07">
        <w:rPr>
          <w:i/>
          <w:iCs/>
        </w:rPr>
        <w:t xml:space="preserve"> for 2026: The Rise of Machine </w:t>
      </w:r>
      <w:proofErr w:type="spellStart"/>
      <w:r w:rsidRPr="00373D07">
        <w:rPr>
          <w:i/>
          <w:iCs/>
        </w:rPr>
        <w:t>Customers</w:t>
      </w:r>
      <w:proofErr w:type="spellEnd"/>
      <w:r w:rsidRPr="00373D07">
        <w:rPr>
          <w:i/>
          <w:iCs/>
        </w:rPr>
        <w:t>”</w:t>
      </w:r>
      <w:r w:rsidRPr="00373D07">
        <w:t xml:space="preserve">), do 2027 roku sztuczna inteligencja przejmie bezpośrednią kontrolę nad 15% codziennych wydatków gospodarstw domowych w krajach rozwiniętych. Oznacza to powstanie strumienia transakcyjnego operującego całkowicie poza klasycznymi formatami reklamowymi czy </w:t>
      </w:r>
      <w:r w:rsidR="009607ED">
        <w:t>narzędziami marketingu – mix</w:t>
      </w:r>
      <w:r w:rsidRPr="00373D07">
        <w:t>.</w:t>
      </w:r>
    </w:p>
    <w:p w14:paraId="737B814E" w14:textId="77777777" w:rsidR="0082724B" w:rsidRDefault="00373D07" w:rsidP="00373D07">
      <w:r w:rsidRPr="00373D07">
        <w:t xml:space="preserve">Zjawisko to najszybciej adaptują najmłodsze grupy konsumenckie. Badanie </w:t>
      </w:r>
      <w:proofErr w:type="spellStart"/>
      <w:r w:rsidRPr="00373D07">
        <w:t>McKinsey</w:t>
      </w:r>
      <w:proofErr w:type="spellEnd"/>
      <w:r w:rsidRPr="00373D07">
        <w:t xml:space="preserve"> &amp; Company oraz </w:t>
      </w:r>
      <w:proofErr w:type="spellStart"/>
      <w:r w:rsidRPr="00373D07">
        <w:t>Capgemini</w:t>
      </w:r>
      <w:proofErr w:type="spellEnd"/>
      <w:r w:rsidRPr="00373D07">
        <w:t xml:space="preserve"> </w:t>
      </w:r>
      <w:proofErr w:type="spellStart"/>
      <w:r w:rsidRPr="00373D07">
        <w:t>Research</w:t>
      </w:r>
      <w:proofErr w:type="spellEnd"/>
      <w:r w:rsidRPr="00373D07">
        <w:t xml:space="preserve"> </w:t>
      </w:r>
      <w:proofErr w:type="spellStart"/>
      <w:r w:rsidRPr="00373D07">
        <w:t>Institute</w:t>
      </w:r>
      <w:proofErr w:type="spellEnd"/>
      <w:r w:rsidRPr="00373D07">
        <w:t xml:space="preserve"> (</w:t>
      </w:r>
      <w:r w:rsidRPr="00373D07">
        <w:rPr>
          <w:i/>
          <w:iCs/>
        </w:rPr>
        <w:t xml:space="preserve">„The </w:t>
      </w:r>
      <w:proofErr w:type="spellStart"/>
      <w:r w:rsidRPr="00373D07">
        <w:rPr>
          <w:i/>
          <w:iCs/>
        </w:rPr>
        <w:t>Autonomous</w:t>
      </w:r>
      <w:proofErr w:type="spellEnd"/>
      <w:r w:rsidRPr="00373D07">
        <w:rPr>
          <w:i/>
          <w:iCs/>
        </w:rPr>
        <w:t xml:space="preserve"> Consumer: How </w:t>
      </w:r>
      <w:proofErr w:type="spellStart"/>
      <w:r w:rsidRPr="00373D07">
        <w:rPr>
          <w:i/>
          <w:iCs/>
        </w:rPr>
        <w:t>Agentic</w:t>
      </w:r>
      <w:proofErr w:type="spellEnd"/>
      <w:r w:rsidRPr="00373D07">
        <w:rPr>
          <w:i/>
          <w:iCs/>
        </w:rPr>
        <w:t xml:space="preserve"> AI </w:t>
      </w:r>
      <w:proofErr w:type="spellStart"/>
      <w:r w:rsidRPr="00373D07">
        <w:rPr>
          <w:i/>
          <w:iCs/>
        </w:rPr>
        <w:t>is</w:t>
      </w:r>
      <w:proofErr w:type="spellEnd"/>
      <w:r w:rsidRPr="00373D07">
        <w:rPr>
          <w:i/>
          <w:iCs/>
        </w:rPr>
        <w:t xml:space="preserve"> </w:t>
      </w:r>
      <w:proofErr w:type="spellStart"/>
      <w:r w:rsidRPr="00373D07">
        <w:rPr>
          <w:i/>
          <w:iCs/>
        </w:rPr>
        <w:t>Redefining</w:t>
      </w:r>
      <w:proofErr w:type="spellEnd"/>
      <w:r w:rsidRPr="00373D07">
        <w:rPr>
          <w:i/>
          <w:iCs/>
        </w:rPr>
        <w:t xml:space="preserve"> Retail in 2026”</w:t>
      </w:r>
      <w:r w:rsidRPr="00373D07">
        <w:t xml:space="preserve">) wskazuje, że 33% przedstawicieli pokolenia Gen Z oraz 28% </w:t>
      </w:r>
      <w:proofErr w:type="spellStart"/>
      <w:r w:rsidRPr="00373D07">
        <w:t>Millenialsów</w:t>
      </w:r>
      <w:proofErr w:type="spellEnd"/>
      <w:r w:rsidRPr="00373D07">
        <w:t xml:space="preserve"> w USA i Wielkiej Brytanii regularnie deleguje decyzje zakupowe na rzecz botów AI. </w:t>
      </w:r>
    </w:p>
    <w:p w14:paraId="6AF8B0E3" w14:textId="7D52FB31" w:rsidR="003E5F68" w:rsidRDefault="003E5F68" w:rsidP="00373D07">
      <w:r>
        <w:t xml:space="preserve">- </w:t>
      </w:r>
      <w:r w:rsidR="00373D07" w:rsidRPr="00373D07">
        <w:t>Użytkownik określa budżet oraz parametry brzegowe</w:t>
      </w:r>
      <w:r>
        <w:t>, filtry decyzyjne</w:t>
      </w:r>
      <w:r w:rsidR="00373D07" w:rsidRPr="00373D07">
        <w:t>, a resztę procesu wykonuje algorytm</w:t>
      </w:r>
      <w:r>
        <w:t xml:space="preserve"> sztucznej inteligencji</w:t>
      </w:r>
      <w:r w:rsidR="00373D07" w:rsidRPr="00373D07">
        <w:t>. Trend ten zyskuje silną dynamikę również w Europie Zachodniej (m.in. w Niemczech i Francji) już 24% konsumentów deklaruje gotowość do pełnej automatyzacji powtarzalnych zakupów przez AI.</w:t>
      </w:r>
      <w:r>
        <w:t xml:space="preserve"> </w:t>
      </w:r>
      <w:r w:rsidR="00373D07" w:rsidRPr="00373D07">
        <w:t xml:space="preserve">Fundamentem infrastrukturalnym tej zmiany stało się wdrożenie standardu Universal Commerce </w:t>
      </w:r>
      <w:proofErr w:type="spellStart"/>
      <w:r w:rsidR="00373D07" w:rsidRPr="00373D07">
        <w:t>Protocol</w:t>
      </w:r>
      <w:proofErr w:type="spellEnd"/>
      <w:r w:rsidR="00373D07" w:rsidRPr="00373D07">
        <w:t xml:space="preserve"> (UCP), który umożliwia finalizowanie transakcji bezpośrednio wewnątrz interfejsów modeli LLM. </w:t>
      </w:r>
      <w:r>
        <w:t>– mówi Jerzy Krawczyk, prezes zarządu TrustMate.io.</w:t>
      </w:r>
    </w:p>
    <w:p w14:paraId="7237F27A" w14:textId="21DB0918" w:rsidR="00373D07" w:rsidRPr="00373D07" w:rsidRDefault="00373D07" w:rsidP="00373D07">
      <w:r w:rsidRPr="00373D07">
        <w:t xml:space="preserve">Jak podaje </w:t>
      </w:r>
      <w:proofErr w:type="spellStart"/>
      <w:r w:rsidRPr="00373D07">
        <w:t>Signifyd</w:t>
      </w:r>
      <w:proofErr w:type="spellEnd"/>
      <w:r w:rsidRPr="00373D07">
        <w:t xml:space="preserve"> w raporcie </w:t>
      </w:r>
      <w:r w:rsidRPr="00373D07">
        <w:rPr>
          <w:i/>
          <w:iCs/>
        </w:rPr>
        <w:t>„</w:t>
      </w:r>
      <w:proofErr w:type="spellStart"/>
      <w:r w:rsidRPr="00373D07">
        <w:rPr>
          <w:i/>
          <w:iCs/>
        </w:rPr>
        <w:t>Pulse</w:t>
      </w:r>
      <w:proofErr w:type="spellEnd"/>
      <w:r w:rsidRPr="00373D07">
        <w:rPr>
          <w:i/>
          <w:iCs/>
        </w:rPr>
        <w:t xml:space="preserve"> of Commerce 2026”</w:t>
      </w:r>
      <w:r w:rsidRPr="00373D07">
        <w:t>, wolumen transakcji M2M w amerykańskim segmencie elektroniki i FMCG rośnie w tempie 42% r/r.</w:t>
      </w:r>
    </w:p>
    <w:p w14:paraId="208C2102" w14:textId="77777777" w:rsidR="00373D07" w:rsidRPr="00373D07" w:rsidRDefault="00373D07" w:rsidP="00373D07">
      <w:r w:rsidRPr="00373D07">
        <w:rPr>
          <w:b/>
          <w:bCs/>
        </w:rPr>
        <w:t>Polska perspektywa: gotowość konsumentów i skok aktywności na serwerach</w:t>
      </w:r>
    </w:p>
    <w:p w14:paraId="02BCB131" w14:textId="77777777" w:rsidR="00373D07" w:rsidRPr="00373D07" w:rsidRDefault="00373D07" w:rsidP="00373D07">
      <w:r w:rsidRPr="00373D07">
        <w:t xml:space="preserve">W Polsce grunt pod automatyzację jest podatny – z raportu </w:t>
      </w:r>
      <w:r w:rsidRPr="00373D07">
        <w:rPr>
          <w:i/>
          <w:iCs/>
        </w:rPr>
        <w:t>„E-commerce w Polsce 2025/2026”</w:t>
      </w:r>
      <w:r w:rsidRPr="00373D07">
        <w:t xml:space="preserve"> (badanie IAB Polska i </w:t>
      </w:r>
      <w:proofErr w:type="spellStart"/>
      <w:r w:rsidRPr="00373D07">
        <w:t>Gemius</w:t>
      </w:r>
      <w:proofErr w:type="spellEnd"/>
      <w:r w:rsidRPr="00373D07">
        <w:t xml:space="preserve">) wynika, że ponad 42% młodych polskich e-konsumentów (18–29 lat) wykorzystuje narzędzia oparte na generatywnej sztucznej inteligencji do </w:t>
      </w:r>
      <w:proofErr w:type="spellStart"/>
      <w:r w:rsidRPr="00373D07">
        <w:t>researchu</w:t>
      </w:r>
      <w:proofErr w:type="spellEnd"/>
      <w:r w:rsidRPr="00373D07">
        <w:t xml:space="preserve"> i weryfikacji ofert </w:t>
      </w:r>
      <w:r w:rsidRPr="00373D07">
        <w:lastRenderedPageBreak/>
        <w:t>przed zakupem. Choć finalna autoryzacja płatności nad Wisłą wciąż najczęściej należy do człowieka, na poziomie infrastruktury sieciowej aktywność algorytmów gwałtownie przyspiesza.</w:t>
      </w:r>
    </w:p>
    <w:p w14:paraId="6BDBAFBC" w14:textId="30BF05A6" w:rsidR="00373D07" w:rsidRPr="00373D07" w:rsidRDefault="00373D07" w:rsidP="00373D07">
      <w:r w:rsidRPr="00373D07">
        <w:t>Dane techniczne z wewnętrznej analiz</w:t>
      </w:r>
      <w:r w:rsidR="00323262">
        <w:t xml:space="preserve"> </w:t>
      </w:r>
      <w:r w:rsidRPr="00373D07">
        <w:t>platformy TrustMate (porównanie Q2 2025 vs Q2 2026) pokazują wyraźną zmianę w intensywności skanowania polskich zasobów handlowych.</w:t>
      </w:r>
    </w:p>
    <w:p w14:paraId="069CDFA1" w14:textId="3EE8BD76" w:rsidR="00373D07" w:rsidRPr="00373D07" w:rsidRDefault="00373D07" w:rsidP="00373D07">
      <w:r w:rsidRPr="00373D07">
        <w:t xml:space="preserve">– W ciągu ostatnich 12 miesięcy liczba zapytań i skanowań zasobów sieciowych dokonywanych przez oficjalne </w:t>
      </w:r>
      <w:proofErr w:type="spellStart"/>
      <w:r w:rsidRPr="00373D07">
        <w:t>crawlery</w:t>
      </w:r>
      <w:proofErr w:type="spellEnd"/>
      <w:r w:rsidRPr="00373D07">
        <w:t xml:space="preserve"> firm technologicznych, takie jak </w:t>
      </w:r>
      <w:proofErr w:type="spellStart"/>
      <w:r w:rsidRPr="00373D07">
        <w:t>GPTBot</w:t>
      </w:r>
      <w:proofErr w:type="spellEnd"/>
      <w:r w:rsidRPr="00373D07">
        <w:t xml:space="preserve"> od </w:t>
      </w:r>
      <w:proofErr w:type="spellStart"/>
      <w:r w:rsidRPr="00373D07">
        <w:t>OpenAI</w:t>
      </w:r>
      <w:proofErr w:type="spellEnd"/>
      <w:r w:rsidRPr="00373D07">
        <w:t xml:space="preserve">, Google-Extended czy roboty </w:t>
      </w:r>
      <w:proofErr w:type="spellStart"/>
      <w:r w:rsidRPr="00373D07">
        <w:t>Anthropic</w:t>
      </w:r>
      <w:proofErr w:type="spellEnd"/>
      <w:r w:rsidRPr="00373D07">
        <w:t>, wzrosła w polskich e-sklepach średnio o 64% r/r – mówi Jerzy Krawczyk</w:t>
      </w:r>
      <w:r w:rsidR="00BB34E4">
        <w:t xml:space="preserve"> z </w:t>
      </w:r>
      <w:r w:rsidRPr="00373D07">
        <w:t xml:space="preserve">TrustMate.io. – Boty LLM nie ograniczają się do indeksowania stron pod kątem słów kluczowych. </w:t>
      </w:r>
      <w:r w:rsidR="00BB34E4">
        <w:t>M</w:t>
      </w:r>
      <w:r w:rsidRPr="00373D07">
        <w:t xml:space="preserve">apują pełen </w:t>
      </w:r>
      <w:proofErr w:type="spellStart"/>
      <w:r w:rsidRPr="00373D07">
        <w:t>backend</w:t>
      </w:r>
      <w:proofErr w:type="spellEnd"/>
      <w:r w:rsidRPr="00373D07">
        <w:t xml:space="preserve"> handlowy: od twardych specyfikacji technicznych w plikach produktowych, przez stany magazynowe w czasie rzeczywistym, aż po bazy zweryfikowanych opinii. Na tej podstawie modele budują wielowymiarowe profile wiarygodności, decydując o wyborze konkretnego sprzedawcy – dodaje Krawczyk.</w:t>
      </w:r>
    </w:p>
    <w:p w14:paraId="52A128AB" w14:textId="77777777" w:rsidR="00373D07" w:rsidRPr="00373D07" w:rsidRDefault="00373D07" w:rsidP="00373D07">
      <w:r w:rsidRPr="00373D07">
        <w:rPr>
          <w:b/>
          <w:bCs/>
        </w:rPr>
        <w:t>Hierarchia wyboru algorytmu: od API magazynowego po weryfikację ryzyka</w:t>
      </w:r>
    </w:p>
    <w:p w14:paraId="619C6741" w14:textId="7EF1655A" w:rsidR="00373D07" w:rsidRPr="00373D07" w:rsidRDefault="00373D07" w:rsidP="00373D07">
      <w:r w:rsidRPr="00373D07">
        <w:t xml:space="preserve">Dla właścicieli e-biznesów ewolucja ta oznacza konieczność całościowej integracji </w:t>
      </w:r>
      <w:proofErr w:type="spellStart"/>
      <w:r w:rsidRPr="00373D07">
        <w:t>backendu</w:t>
      </w:r>
      <w:proofErr w:type="spellEnd"/>
      <w:r w:rsidRPr="00373D07">
        <w:t xml:space="preserve"> z protokołami maszynowymi. Autonomiczny agent AI jest całkowicie obojętny na techniki marketingu perswazyjnego, layout graficzny, hasła promocyjne czy mechanizmy </w:t>
      </w:r>
      <w:proofErr w:type="spellStart"/>
      <w:r w:rsidRPr="00373D07">
        <w:t>dark</w:t>
      </w:r>
      <w:proofErr w:type="spellEnd"/>
      <w:r w:rsidRPr="00373D07">
        <w:t xml:space="preserve"> </w:t>
      </w:r>
      <w:proofErr w:type="spellStart"/>
      <w:r w:rsidRPr="00373D07">
        <w:t>patterns</w:t>
      </w:r>
      <w:proofErr w:type="spellEnd"/>
      <w:r w:rsidRPr="00373D07">
        <w:t>. Algorytm podejmuje decyzje w oparciu o precyzyjną, wieloetapową hierarchię danych wejściowych:</w:t>
      </w:r>
    </w:p>
    <w:p w14:paraId="41A90CE8" w14:textId="09211D24" w:rsidR="00373D07" w:rsidRPr="00373D07" w:rsidRDefault="00373D07" w:rsidP="00373D07">
      <w:r w:rsidRPr="00373D07">
        <w:rPr>
          <w:b/>
          <w:bCs/>
        </w:rPr>
        <w:t>Dostępność i logistyka w czasie rzeczywistym:</w:t>
      </w:r>
      <w:r w:rsidRPr="00373D07">
        <w:t xml:space="preserve"> Odrzucenie ofert bez bezpośredniej integracji API potwierdzającej rzeczywisty stan magazynowy (</w:t>
      </w:r>
      <w:r w:rsidRPr="00373D07">
        <w:rPr>
          <w:i/>
          <w:iCs/>
        </w:rPr>
        <w:t>in-</w:t>
      </w:r>
      <w:proofErr w:type="spellStart"/>
      <w:r w:rsidRPr="00373D07">
        <w:rPr>
          <w:i/>
          <w:iCs/>
        </w:rPr>
        <w:t>stock</w:t>
      </w:r>
      <w:proofErr w:type="spellEnd"/>
      <w:r w:rsidRPr="00373D07">
        <w:t>) oraz gwarantowany czas i koszt dostawy (</w:t>
      </w:r>
      <w:r w:rsidRPr="00373D07">
        <w:rPr>
          <w:i/>
          <w:iCs/>
        </w:rPr>
        <w:t>SLA</w:t>
      </w:r>
      <w:r w:rsidRPr="00373D07">
        <w:t>).</w:t>
      </w:r>
    </w:p>
    <w:p w14:paraId="5DC41949" w14:textId="77777777" w:rsidR="00373D07" w:rsidRPr="00373D07" w:rsidRDefault="00373D07" w:rsidP="00373D07">
      <w:pPr>
        <w:numPr>
          <w:ilvl w:val="0"/>
          <w:numId w:val="2"/>
        </w:numPr>
      </w:pPr>
      <w:r w:rsidRPr="00373D07">
        <w:rPr>
          <w:b/>
          <w:bCs/>
        </w:rPr>
        <w:t>Precyzja parametrów i standaryzacja (Schema.org):</w:t>
      </w:r>
      <w:r w:rsidRPr="00373D07">
        <w:t xml:space="preserve"> Weryfikacja twardych danych technicznych, zgodności modelu i przejrzystych warunków zwrotu.</w:t>
      </w:r>
    </w:p>
    <w:p w14:paraId="07193EBF" w14:textId="77777777" w:rsidR="00373D07" w:rsidRPr="00373D07" w:rsidRDefault="00373D07" w:rsidP="00373D07">
      <w:pPr>
        <w:numPr>
          <w:ilvl w:val="0"/>
          <w:numId w:val="2"/>
        </w:numPr>
      </w:pPr>
      <w:r w:rsidRPr="00373D07">
        <w:rPr>
          <w:b/>
          <w:bCs/>
        </w:rPr>
        <w:t>Wskaźnik ryzyka operacyjnego (Proof of Trust):</w:t>
      </w:r>
      <w:r w:rsidRPr="00373D07">
        <w:t xml:space="preserve"> Analiza niezależnie zweryfikowanych opinii i ocen posprzedażowych, minimalizująca ryzyko oszustwa, wady towaru lub opóźnień.</w:t>
      </w:r>
    </w:p>
    <w:p w14:paraId="2DB23D0D" w14:textId="77777777" w:rsidR="00CB4AF8" w:rsidRDefault="00CB4AF8" w:rsidP="00373D07">
      <w:r w:rsidRPr="00CB4AF8">
        <w:t>– Wkraczamy w erę handlu Machine-to-Machine, w której środowisko technologiczne sklepu musi bezbłędnie komunikować się z oprogramowaniem klientów – tłumaczy Jerzy Krawczyk. – Jeśli sklep posiada atrakcyjną cenę, ale jego API nie potwierdza stanu magazynowego na żywo lub brakuje mu ustrukturyzowanych danych o jakości obsługi, agent AI natychmiast odrzuci taką ofertę jako obarczoną ryzykiem błędu. W świecie maszynowych zakupów wygrywa ten, kto dostarczy algorytmom kompletny, w 100% pewny wsad danych: od logistyki po twarde dowody rzetelności, czyli niezależnie zweryfikowane, wiarygodne recenzje konsumenckie w standardzie Schema.org – podsumowuje prezes TrustMate.io.</w:t>
      </w:r>
    </w:p>
    <w:p w14:paraId="60FFDE83" w14:textId="01F1A0CB" w:rsidR="00373D07" w:rsidRPr="00373D07" w:rsidRDefault="00373D07" w:rsidP="00373D07">
      <w:r w:rsidRPr="00373D07">
        <w:rPr>
          <w:b/>
          <w:bCs/>
        </w:rPr>
        <w:t xml:space="preserve">Niezależne e-sklepy a </w:t>
      </w:r>
      <w:proofErr w:type="spellStart"/>
      <w:r w:rsidRPr="00373D07">
        <w:rPr>
          <w:b/>
          <w:bCs/>
        </w:rPr>
        <w:t>marketplace’y</w:t>
      </w:r>
      <w:proofErr w:type="spellEnd"/>
      <w:r w:rsidRPr="00373D07">
        <w:rPr>
          <w:b/>
          <w:bCs/>
        </w:rPr>
        <w:t>: nowa walka o marżę</w:t>
      </w:r>
    </w:p>
    <w:p w14:paraId="7EBFD389" w14:textId="77777777" w:rsidR="00373D07" w:rsidRPr="00373D07" w:rsidRDefault="00373D07" w:rsidP="00373D07">
      <w:r w:rsidRPr="00373D07">
        <w:t xml:space="preserve">Rozwój </w:t>
      </w:r>
      <w:proofErr w:type="spellStart"/>
      <w:r w:rsidRPr="00373D07">
        <w:t>Agentic</w:t>
      </w:r>
      <w:proofErr w:type="spellEnd"/>
      <w:r w:rsidRPr="00373D07">
        <w:t xml:space="preserve"> Commerce tworzy nową dynamikę w rywalizacji niezależnych sklepów z dominującymi platformami typu </w:t>
      </w:r>
      <w:proofErr w:type="spellStart"/>
      <w:r w:rsidRPr="00373D07">
        <w:t>marketplace</w:t>
      </w:r>
      <w:proofErr w:type="spellEnd"/>
      <w:r w:rsidRPr="00373D07">
        <w:t xml:space="preserve">. Choć duże platformy oferują zunifikowane API, autonomiczny agent AI działa jako </w:t>
      </w:r>
      <w:proofErr w:type="spellStart"/>
      <w:r w:rsidRPr="00373D07">
        <w:t>metawyszukiwarka</w:t>
      </w:r>
      <w:proofErr w:type="spellEnd"/>
      <w:r w:rsidRPr="00373D07">
        <w:t xml:space="preserve"> operująca na poziomie całego otwartego internetu.</w:t>
      </w:r>
    </w:p>
    <w:p w14:paraId="021B4935" w14:textId="0362FDC6" w:rsidR="00373D07" w:rsidRPr="00373D07" w:rsidRDefault="00373D07" w:rsidP="00373D07">
      <w:r w:rsidRPr="00373D07">
        <w:t xml:space="preserve">Dla niezależnych e-sklepów otwiera to szansę na bezpośrednie pozyskanie transakcji z pominięciem wysokich prowizji pośredników. Warunkiem koniecznym jest jednak udostępnienie </w:t>
      </w:r>
      <w:r w:rsidR="00232D86">
        <w:t>AI</w:t>
      </w:r>
      <w:r w:rsidRPr="00373D07">
        <w:t xml:space="preserve"> kompletnego, ustandaryzowanego ekosystemu danych: </w:t>
      </w:r>
      <w:proofErr w:type="spellStart"/>
      <w:r w:rsidRPr="00373D07">
        <w:t>feedów</w:t>
      </w:r>
      <w:proofErr w:type="spellEnd"/>
      <w:r w:rsidRPr="00373D07">
        <w:t xml:space="preserve"> produktowych, stanów magazynowych na żywo oraz ustrukturyzowanych recenzji w formacie Schema.org.</w:t>
      </w:r>
    </w:p>
    <w:p w14:paraId="43A56FE1" w14:textId="77777777" w:rsidR="00373D07" w:rsidRPr="00373D07" w:rsidRDefault="00373D07" w:rsidP="00373D07">
      <w:r w:rsidRPr="00373D07">
        <w:rPr>
          <w:b/>
          <w:bCs/>
        </w:rPr>
        <w:lastRenderedPageBreak/>
        <w:t xml:space="preserve">Ramy prawne i ryzyko transakcyjne w świetle AI </w:t>
      </w:r>
      <w:proofErr w:type="spellStart"/>
      <w:r w:rsidRPr="00373D07">
        <w:rPr>
          <w:b/>
          <w:bCs/>
        </w:rPr>
        <w:t>Act</w:t>
      </w:r>
      <w:proofErr w:type="spellEnd"/>
      <w:r w:rsidRPr="00373D07">
        <w:rPr>
          <w:b/>
          <w:bCs/>
        </w:rPr>
        <w:t xml:space="preserve"> i Omnibus</w:t>
      </w:r>
    </w:p>
    <w:p w14:paraId="7314EE56" w14:textId="77777777" w:rsidR="00373D07" w:rsidRPr="00373D07" w:rsidRDefault="00373D07" w:rsidP="00373D07">
      <w:r w:rsidRPr="00373D07">
        <w:t xml:space="preserve">Przeniesienie procesu decyzyjnego na algorytmy stawia również wyzwania w obszarze odpowiedzialności prawnej za błędy transakcyjne, halucynacje modeli czy pomyłki w doborze wariantów. W świetle europejskiego AI </w:t>
      </w:r>
      <w:proofErr w:type="spellStart"/>
      <w:r w:rsidRPr="00373D07">
        <w:t>Act</w:t>
      </w:r>
      <w:proofErr w:type="spellEnd"/>
      <w:r w:rsidRPr="00373D07">
        <w:t xml:space="preserve"> oraz rygorystycznych unijnych przepisów konsumenckich (w tym dyrektywy Omnibus regulującej autentyczność opinii), precyzja parametrów wejściowych staje się kluczem do minimalizacji sporów i kosztownych zwrotów.</w:t>
      </w:r>
    </w:p>
    <w:p w14:paraId="27E67B7B" w14:textId="77777777" w:rsidR="009667F3" w:rsidRPr="009667F3" w:rsidRDefault="009667F3" w:rsidP="009667F3">
      <w:r w:rsidRPr="009667F3">
        <w:t>– W realiach unijnych regulacji, takich jak dyrektywa Omnibus, tylko ustrukturyzowane, wiarygodne opinie potwierdzone realnym zakupem stanowią dla modeli AI twardy punkt odniesienia. Mowa o recenzjach pochodzących wyłącznie od klientów, którzy faktycznie sfinalizowali transakcję, a nie o anonimowych wpisach z sieci. To właśnie one zabezpieczają cały proces przed ryzykiem prawnym i błędną decyzją zakupową bota – podkreśla Jerzy Krawczyk z TrustMate.io.</w:t>
      </w:r>
    </w:p>
    <w:p w14:paraId="0C814F60" w14:textId="77777777" w:rsidR="00373D07" w:rsidRPr="00373D07" w:rsidRDefault="00373D07" w:rsidP="00373D07">
      <w:r w:rsidRPr="00373D07">
        <w:rPr>
          <w:b/>
          <w:bCs/>
        </w:rPr>
        <w:t>Przetasowanie w strategiach dotarcia: od SEO do LLMO</w:t>
      </w:r>
    </w:p>
    <w:p w14:paraId="065D6E37" w14:textId="32E26F09" w:rsidR="00373D07" w:rsidRDefault="00373D07" w:rsidP="00373D07">
      <w:r w:rsidRPr="00373D07">
        <w:t xml:space="preserve">Rozwój </w:t>
      </w:r>
      <w:proofErr w:type="spellStart"/>
      <w:r w:rsidRPr="00373D07">
        <w:t>Agentic</w:t>
      </w:r>
      <w:proofErr w:type="spellEnd"/>
      <w:r w:rsidRPr="00373D07">
        <w:t xml:space="preserve"> Commerce wymusza rewizję budżetów marketingowych. Tradycyjne SEO oraz kampanie płatne (Google </w:t>
      </w:r>
      <w:proofErr w:type="spellStart"/>
      <w:r w:rsidRPr="00373D07">
        <w:t>Ads</w:t>
      </w:r>
      <w:proofErr w:type="spellEnd"/>
      <w:r w:rsidRPr="00373D07">
        <w:t xml:space="preserve">, Meta </w:t>
      </w:r>
      <w:proofErr w:type="spellStart"/>
      <w:r w:rsidRPr="00373D07">
        <w:t>Ads</w:t>
      </w:r>
      <w:proofErr w:type="spellEnd"/>
      <w:r w:rsidRPr="00373D07">
        <w:t xml:space="preserve">) nakierowane na uwagę człowieka będą stopniowo uzupełniane o optymalizację pod kątem silników sztucznej inteligencji (LLMO – </w:t>
      </w:r>
      <w:proofErr w:type="spellStart"/>
      <w:r w:rsidRPr="00373D07">
        <w:rPr>
          <w:i/>
          <w:iCs/>
        </w:rPr>
        <w:t>Large</w:t>
      </w:r>
      <w:proofErr w:type="spellEnd"/>
      <w:r w:rsidRPr="00373D07">
        <w:rPr>
          <w:i/>
          <w:iCs/>
        </w:rPr>
        <w:t xml:space="preserve"> Language Model </w:t>
      </w:r>
      <w:proofErr w:type="spellStart"/>
      <w:r w:rsidRPr="00373D07">
        <w:rPr>
          <w:i/>
          <w:iCs/>
        </w:rPr>
        <w:t>Optimization</w:t>
      </w:r>
      <w:proofErr w:type="spellEnd"/>
      <w:r w:rsidRPr="00373D07">
        <w:t>)</w:t>
      </w:r>
      <w:r w:rsidR="00815145">
        <w:t>, konstatuje e</w:t>
      </w:r>
      <w:r w:rsidR="00C61EB1">
        <w:t>ks</w:t>
      </w:r>
      <w:r w:rsidR="00815145">
        <w:t>pert TrustMate</w:t>
      </w:r>
      <w:r w:rsidRPr="00373D07">
        <w:t>.</w:t>
      </w:r>
      <w:r w:rsidR="00FF14C5">
        <w:t xml:space="preserve"> </w:t>
      </w:r>
      <w:r w:rsidRPr="00373D07">
        <w:t>W nowym ekosystemie przewagę zyskają podmioty, które zapewnią maszynom najwyższą jakość danych na każdym etapie: od natychmiastowego potwierdzenia zapasów przez API, po zweryfikowane dowody rzetelności transakcyjnej.</w:t>
      </w:r>
    </w:p>
    <w:p w14:paraId="57AEA01A" w14:textId="77777777" w:rsidR="00CF782F" w:rsidRDefault="00CF782F" w:rsidP="003104B2">
      <w:pPr>
        <w:rPr>
          <w:b/>
          <w:bCs/>
        </w:rPr>
      </w:pPr>
    </w:p>
    <w:p w14:paraId="196BF798" w14:textId="6939563F" w:rsidR="003104B2" w:rsidRPr="005D1135" w:rsidRDefault="003104B2" w:rsidP="003104B2">
      <w:pPr>
        <w:rPr>
          <w:b/>
          <w:bCs/>
        </w:rPr>
      </w:pPr>
      <w:r w:rsidRPr="005D1135">
        <w:rPr>
          <w:b/>
          <w:bCs/>
        </w:rPr>
        <w:t>O TrustMate.io</w:t>
      </w:r>
    </w:p>
    <w:p w14:paraId="30BDBF4E" w14:textId="77777777" w:rsidR="000920A0" w:rsidRPr="000920A0" w:rsidRDefault="000920A0" w:rsidP="000920A0">
      <w:r w:rsidRPr="000920A0">
        <w:t xml:space="preserve">TrustMate.io to polska platforma technologiczna i lider rynku w Polsce oraz regionie CEE, która powstała i ma swoją centralę we Wrocławiu, skąd rozwija autorskie rozwiązania dla sektora e-commerce w obszarze automatyzacji zbierania, moderacji i zarządzania zweryfikowanymi opiniami produktowymi oraz ocenami sklepów. Narzędzie automatyzuje pozyskiwanie, standaryzację (Schema.org, </w:t>
      </w:r>
      <w:proofErr w:type="spellStart"/>
      <w:r w:rsidRPr="000920A0">
        <w:t>Rich</w:t>
      </w:r>
      <w:proofErr w:type="spellEnd"/>
      <w:r w:rsidRPr="000920A0">
        <w:t xml:space="preserve"> </w:t>
      </w:r>
      <w:proofErr w:type="spellStart"/>
      <w:r w:rsidRPr="000920A0">
        <w:t>Snippets</w:t>
      </w:r>
      <w:proofErr w:type="spellEnd"/>
      <w:r w:rsidRPr="000920A0">
        <w:t xml:space="preserve">) oraz analitykę danych transakcyjnych i wiarygodnych recenzji konsumenckich, przygotowując e-biznesy do operowania w erze autonomicznych agentów zakupowych. Wykorzystując zaawansowane algorytmy AI, platforma pomaga przedsiębiorstwom budować zaufanie w sieci, optymalizować widoczność SEO i LLMO oraz bezpośrednio zwiększać konwersję sprzedażową. Z usług wrocławskiej spółki korzysta obecnie ponad 15 tysięcy firm w kilkunastu krajach Europy, w tym m.in. 4F, LPP, </w:t>
      </w:r>
      <w:proofErr w:type="spellStart"/>
      <w:r w:rsidRPr="000920A0">
        <w:t>Wittchen</w:t>
      </w:r>
      <w:proofErr w:type="spellEnd"/>
      <w:r w:rsidRPr="000920A0">
        <w:t xml:space="preserve"> czy </w:t>
      </w:r>
      <w:proofErr w:type="spellStart"/>
      <w:r w:rsidRPr="000920A0">
        <w:t>eobuwie</w:t>
      </w:r>
      <w:proofErr w:type="spellEnd"/>
      <w:r w:rsidRPr="000920A0">
        <w:t xml:space="preserve">. Więcej na: </w:t>
      </w:r>
      <w:hyperlink r:id="rId7" w:tgtFrame="_blank" w:history="1">
        <w:r w:rsidRPr="000920A0">
          <w:rPr>
            <w:rStyle w:val="Hipercze"/>
          </w:rPr>
          <w:t>https://trustmate.io/</w:t>
        </w:r>
      </w:hyperlink>
    </w:p>
    <w:p w14:paraId="3A95BCF3" w14:textId="77777777" w:rsidR="003104B2" w:rsidRPr="00373D07" w:rsidRDefault="003104B2" w:rsidP="00373D07"/>
    <w:p w14:paraId="335242A8" w14:textId="77777777" w:rsidR="00373D07" w:rsidRPr="00373D07" w:rsidRDefault="00373D07" w:rsidP="00373D07">
      <w:r w:rsidRPr="00373D07">
        <w:rPr>
          <w:b/>
          <w:bCs/>
        </w:rPr>
        <w:t>Kontakt dla mediów:</w:t>
      </w:r>
    </w:p>
    <w:p w14:paraId="7B4B2993" w14:textId="77777777" w:rsidR="00373D07" w:rsidRPr="00373D07" w:rsidRDefault="00373D07" w:rsidP="00373D07">
      <w:r w:rsidRPr="00373D07">
        <w:t>Praktycy.com</w:t>
      </w:r>
    </w:p>
    <w:p w14:paraId="1C470BEF" w14:textId="77777777" w:rsidR="003A4916" w:rsidRDefault="003A4916"/>
    <w:sectPr w:rsidR="003A491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EEEAD5" w14:textId="77777777" w:rsidR="00637E16" w:rsidRDefault="00637E16" w:rsidP="00157C3E">
      <w:pPr>
        <w:spacing w:after="0" w:line="240" w:lineRule="auto"/>
      </w:pPr>
      <w:r>
        <w:separator/>
      </w:r>
    </w:p>
  </w:endnote>
  <w:endnote w:type="continuationSeparator" w:id="0">
    <w:p w14:paraId="01EDD2FB" w14:textId="77777777" w:rsidR="00637E16" w:rsidRDefault="00637E16" w:rsidP="00157C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99CDFB" w14:textId="77777777" w:rsidR="00157C3E" w:rsidRDefault="00157C3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704726" w14:textId="77777777" w:rsidR="00157C3E" w:rsidRDefault="00157C3E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7A5334" w14:textId="77777777" w:rsidR="00157C3E" w:rsidRDefault="00157C3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F6A5CC" w14:textId="77777777" w:rsidR="00637E16" w:rsidRDefault="00637E16" w:rsidP="00157C3E">
      <w:pPr>
        <w:spacing w:after="0" w:line="240" w:lineRule="auto"/>
      </w:pPr>
      <w:r>
        <w:separator/>
      </w:r>
    </w:p>
  </w:footnote>
  <w:footnote w:type="continuationSeparator" w:id="0">
    <w:p w14:paraId="64ADA3CF" w14:textId="77777777" w:rsidR="00637E16" w:rsidRDefault="00637E16" w:rsidP="00157C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072B51" w14:textId="77777777" w:rsidR="00157C3E" w:rsidRDefault="00157C3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299694" w14:textId="4A00F630" w:rsidR="00157C3E" w:rsidRDefault="00DC72B9">
    <w:pPr>
      <w:pStyle w:val="Nagwek"/>
    </w:pPr>
    <w:r>
      <w:rPr>
        <w:noProof/>
      </w:rPr>
      <w:drawing>
        <wp:anchor distT="114300" distB="114300" distL="114300" distR="114300" simplePos="0" relativeHeight="251659264" behindDoc="0" locked="0" layoutInCell="1" hidden="0" allowOverlap="1" wp14:anchorId="21F159D8" wp14:editId="7E000C4D">
          <wp:simplePos x="0" y="0"/>
          <wp:positionH relativeFrom="column">
            <wp:posOffset>2368550</wp:posOffset>
          </wp:positionH>
          <wp:positionV relativeFrom="paragraph">
            <wp:posOffset>-203835</wp:posOffset>
          </wp:positionV>
          <wp:extent cx="1671638" cy="435403"/>
          <wp:effectExtent l="0" t="0" r="0" b="0"/>
          <wp:wrapNone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71638" cy="43540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FFCAA7" w14:textId="77777777" w:rsidR="00157C3E" w:rsidRDefault="00157C3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931FDA"/>
    <w:multiLevelType w:val="multilevel"/>
    <w:tmpl w:val="6D640A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F26444"/>
    <w:multiLevelType w:val="multilevel"/>
    <w:tmpl w:val="93CEE6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68824845">
    <w:abstractNumId w:val="1"/>
  </w:num>
  <w:num w:numId="2" w16cid:durableId="3891187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3D07"/>
    <w:rsid w:val="00006BD0"/>
    <w:rsid w:val="00036091"/>
    <w:rsid w:val="000920A0"/>
    <w:rsid w:val="000A04C7"/>
    <w:rsid w:val="000B4652"/>
    <w:rsid w:val="00157C3E"/>
    <w:rsid w:val="00190208"/>
    <w:rsid w:val="00232D86"/>
    <w:rsid w:val="002C2BF7"/>
    <w:rsid w:val="002D0B32"/>
    <w:rsid w:val="002F0085"/>
    <w:rsid w:val="003104B2"/>
    <w:rsid w:val="00323262"/>
    <w:rsid w:val="00350540"/>
    <w:rsid w:val="00371A2D"/>
    <w:rsid w:val="00373D07"/>
    <w:rsid w:val="003A4916"/>
    <w:rsid w:val="003E5F68"/>
    <w:rsid w:val="004E71F7"/>
    <w:rsid w:val="005B79E3"/>
    <w:rsid w:val="005C32D0"/>
    <w:rsid w:val="005C5C00"/>
    <w:rsid w:val="005E414F"/>
    <w:rsid w:val="00604069"/>
    <w:rsid w:val="00637E16"/>
    <w:rsid w:val="00683EC5"/>
    <w:rsid w:val="006B0778"/>
    <w:rsid w:val="0071057D"/>
    <w:rsid w:val="0074244D"/>
    <w:rsid w:val="00765FC9"/>
    <w:rsid w:val="007C73CA"/>
    <w:rsid w:val="007F72B8"/>
    <w:rsid w:val="00815145"/>
    <w:rsid w:val="00816580"/>
    <w:rsid w:val="0082724B"/>
    <w:rsid w:val="008C00FE"/>
    <w:rsid w:val="008F6D20"/>
    <w:rsid w:val="009607ED"/>
    <w:rsid w:val="00965AAE"/>
    <w:rsid w:val="009667F3"/>
    <w:rsid w:val="009F0D3A"/>
    <w:rsid w:val="009F7280"/>
    <w:rsid w:val="00A97341"/>
    <w:rsid w:val="00B0574A"/>
    <w:rsid w:val="00B630CC"/>
    <w:rsid w:val="00BB34E4"/>
    <w:rsid w:val="00BC12CD"/>
    <w:rsid w:val="00BE027A"/>
    <w:rsid w:val="00C41208"/>
    <w:rsid w:val="00C61EB1"/>
    <w:rsid w:val="00C814A8"/>
    <w:rsid w:val="00C92E86"/>
    <w:rsid w:val="00CB4AF8"/>
    <w:rsid w:val="00CD668C"/>
    <w:rsid w:val="00CF456E"/>
    <w:rsid w:val="00CF782F"/>
    <w:rsid w:val="00D23B01"/>
    <w:rsid w:val="00DC72B9"/>
    <w:rsid w:val="00DC7960"/>
    <w:rsid w:val="00DE6B01"/>
    <w:rsid w:val="00F41AA4"/>
    <w:rsid w:val="00F53281"/>
    <w:rsid w:val="00FC3E53"/>
    <w:rsid w:val="00FF1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65FC41"/>
  <w15:chartTrackingRefBased/>
  <w15:docId w15:val="{DB083423-D058-448C-8436-59AC60875C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373D0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73D0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73D0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73D0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73D0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73D0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73D0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73D0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73D0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73D0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73D0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73D0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73D07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73D07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73D0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73D0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73D0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73D0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73D0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73D0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73D0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73D0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73D0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73D0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73D0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73D07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73D0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73D07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73D07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2D0B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D0B32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157C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57C3E"/>
  </w:style>
  <w:style w:type="paragraph" w:styleId="Stopka">
    <w:name w:val="footer"/>
    <w:basedOn w:val="Normalny"/>
    <w:link w:val="StopkaZnak"/>
    <w:uiPriority w:val="99"/>
    <w:unhideWhenUsed/>
    <w:rsid w:val="00157C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57C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trustmate.io/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1304</Words>
  <Characters>7827</Characters>
  <Application>Microsoft Office Word</Application>
  <DocSecurity>0</DocSecurity>
  <Lines>65</Lines>
  <Paragraphs>18</Paragraphs>
  <ScaleCrop>false</ScaleCrop>
  <Company/>
  <LinksUpToDate>false</LinksUpToDate>
  <CharactersWithSpaces>9113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Praktycy</dc:creator>
  <cp:keywords/>
  <dc:description/>
  <cp:lastModifiedBy>Piotr Praktycy</cp:lastModifiedBy>
  <cp:revision>2</cp:revision>
  <dcterms:created xsi:type="dcterms:W3CDTF">2026-09-02T06:39:00Z</dcterms:created>
  <dcterms:modified xsi:type="dcterms:W3CDTF">2026-09-02T06:39:00Z</dcterms:modified>
</cp:coreProperties>
</file>